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58"/>
        <w:ind w:left="902"/>
        <w:jc w:val="center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558"/>
        <w:ind w:left="902"/>
        <w:jc w:val="center"/>
        <w:shd w:val="clear" w:color="auto" w:fill="FFFFFF"/>
      </w:pPr>
      <w:r>
        <w:rPr>
          <w:color w:val="000000"/>
          <w:sz w:val="28"/>
          <w:szCs w:val="28"/>
        </w:rPr>
        <w:t xml:space="preserve">Описание земельного участка  Беловского района Курской области</w:t>
      </w:r>
      <w:r/>
    </w:p>
    <w:p>
      <w:pPr>
        <w:pStyle w:val="558"/>
        <w:ind w:left="902"/>
        <w:jc w:val="center"/>
        <w:shd w:val="clear" w:color="auto" w:fill="FFFFFF"/>
      </w:pPr>
      <w:r>
        <w:rPr>
          <w:color w:val="000000"/>
          <w:sz w:val="28"/>
          <w:szCs w:val="28"/>
        </w:rPr>
        <w:t xml:space="preserve">для включения в реестр земельных участков Курской области по состоянию на 01.01.2026 г.</w:t>
      </w:r>
      <w:r/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90"/>
        <w:gridCol w:w="5990"/>
        <w:gridCol w:w="3435"/>
      </w:tblGrid>
      <w:tr>
        <w:trPr>
          <w:trHeight w:val="355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0"/>
              <w:shd w:val="clear" w:color="auto" w:fill="FFFFFF"/>
            </w:pPr>
            <w:r>
              <w:rPr>
                <w:color w:val="000000"/>
              </w:rPr>
              <w:t xml:space="preserve">№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left="1546"/>
              <w:shd w:val="clear" w:color="auto" w:fill="FFFFFF"/>
            </w:pPr>
            <w:r>
              <w:rPr>
                <w:color w:val="000000"/>
              </w:rPr>
              <w:t xml:space="preserve">Основные характеристики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hd w:val="clear" w:color="auto" w:fill="FFFFFF"/>
            </w:pPr>
            <w:r>
              <w:rPr>
                <w:color w:val="000000"/>
                <w:spacing w:val="-2"/>
              </w:rPr>
              <w:t xml:space="preserve">Описание</w:t>
            </w:r>
            <w:r/>
          </w:p>
        </w:tc>
      </w:tr>
      <w:tr>
        <w:trPr>
          <w:trHeight w:val="1910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4"/>
              <w:jc w:val="center"/>
              <w:shd w:val="clear" w:color="auto" w:fill="FFFFFF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right="1411" w:hanging="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Местоположение участка, расстояние до </w:t>
            </w:r>
            <w:r>
              <w:rPr>
                <w:color w:val="000000"/>
                <w:spacing w:val="1"/>
              </w:rPr>
              <w:t xml:space="preserve">ближайших населенных пунктов, км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ind w:left="398" w:right="432"/>
              <w:jc w:val="center"/>
              <w:spacing w:lineRule="exact" w:line="317"/>
              <w:shd w:val="clear" w:color="auto" w:fill="FFFFFF"/>
            </w:pPr>
            <w:r>
              <w:rPr>
                <w:color w:val="000000"/>
                <w:spacing w:val="-2"/>
              </w:rPr>
              <w:t xml:space="preserve">Курская область, Беловская район, </w:t>
            </w:r>
            <w:r>
              <w:rPr>
                <w:color w:val="000000"/>
                <w:spacing w:val="1"/>
              </w:rPr>
              <w:t xml:space="preserve">Кондратовский </w:t>
            </w:r>
            <w:r>
              <w:rPr>
                <w:color w:val="000000"/>
              </w:rPr>
              <w:t xml:space="preserve">сельсовет,</w:t>
            </w:r>
            <w:r/>
          </w:p>
          <w:p>
            <w:pPr>
              <w:pStyle w:val="558"/>
              <w:ind w:left="398" w:right="432"/>
              <w:jc w:val="center"/>
              <w:spacing w:lineRule="exact" w:line="317"/>
              <w:shd w:val="clear" w:color="auto" w:fill="FFFFFF"/>
            </w:pPr>
            <w:r>
              <w:rPr>
                <w:color w:val="000000"/>
                <w:spacing w:val="1"/>
              </w:rPr>
              <w:t xml:space="preserve">с.Кондратовка -0,3 с.Забужевка – 1,0 </w:t>
            </w:r>
            <w:r/>
          </w:p>
        </w:tc>
      </w:tr>
      <w:tr>
        <w:trPr>
          <w:trHeight w:val="1300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4"/>
              <w:jc w:val="center"/>
              <w:shd w:val="clear" w:color="auto" w:fill="FFFFFF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right="10"/>
              <w:spacing w:lineRule="exact" w:line="317"/>
              <w:shd w:val="clear" w:color="auto" w:fill="FFFFFF"/>
            </w:pPr>
            <w:r>
              <w:rPr>
                <w:color w:val="212121"/>
                <w:spacing w:val="2"/>
              </w:rPr>
              <w:t xml:space="preserve">Численность </w:t>
            </w:r>
            <w:r>
              <w:rPr>
                <w:color w:val="000000"/>
                <w:spacing w:val="2"/>
              </w:rPr>
              <w:t xml:space="preserve">населения, проживающего в </w:t>
            </w:r>
            <w:r>
              <w:rPr>
                <w:color w:val="000000"/>
                <w:spacing w:val="-2"/>
              </w:rPr>
              <w:t xml:space="preserve">населенных пунктах, указанных в пункте 1, человек:</w:t>
            </w:r>
            <w:r/>
          </w:p>
          <w:p>
            <w:pPr>
              <w:pStyle w:val="558"/>
              <w:ind w:right="10"/>
              <w:spacing w:lineRule="exact" w:line="317"/>
              <w:shd w:val="clear" w:color="auto" w:fill="FFFFFF"/>
            </w:pPr>
            <w:r>
              <w:rPr>
                <w:color w:val="000000"/>
                <w:spacing w:val="-2"/>
              </w:rPr>
              <w:t xml:space="preserve">                - с.Кондратовка   </w:t>
            </w:r>
            <w:r/>
          </w:p>
          <w:p>
            <w:pPr>
              <w:pStyle w:val="558"/>
              <w:ind w:right="10"/>
              <w:spacing w:lineRule="exact" w:line="317"/>
              <w:shd w:val="clear" w:color="auto" w:fill="FFFFFF"/>
            </w:pPr>
            <w:r>
              <w:t xml:space="preserve">                - Забужевка 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558"/>
              <w:jc w:val="center"/>
              <w:shd w:val="clear" w:color="auto" w:fill="FFFFFF"/>
            </w:pPr>
            <w:r>
              <w:rPr>
                <w:color w:val="000000"/>
              </w:rPr>
              <w:t xml:space="preserve">778, т.ч.:</w:t>
            </w:r>
            <w:r/>
          </w:p>
          <w:p>
            <w:pPr>
              <w:pStyle w:val="558"/>
              <w:jc w:val="center"/>
              <w:shd w:val="clear" w:color="auto" w:fill="FFFFFF"/>
            </w:pPr>
            <w:r>
              <w:rPr>
                <w:color w:val="000000"/>
              </w:rPr>
              <w:t xml:space="preserve">474</w:t>
            </w:r>
            <w:r/>
          </w:p>
          <w:p>
            <w:pPr>
              <w:pStyle w:val="558"/>
              <w:jc w:val="center"/>
              <w:shd w:val="clear" w:color="auto" w:fill="FFFFFF"/>
            </w:pPr>
            <w:r>
              <w:t xml:space="preserve">304</w:t>
            </w:r>
            <w:r/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0"/>
              <w:jc w:val="center"/>
              <w:shd w:val="clear" w:color="auto" w:fill="FFFFFF"/>
            </w:pPr>
            <w:r>
              <w:t xml:space="preserve">3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shd w:val="clear" w:color="auto" w:fill="FFFFFF"/>
            </w:pPr>
            <w:r>
              <w:rPr>
                <w:color w:val="000000"/>
              </w:rPr>
              <w:t xml:space="preserve">Площадь участка, га</w:t>
            </w:r>
            <w:r/>
          </w:p>
          <w:p>
            <w:pPr>
              <w:pStyle w:val="558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hd w:val="clear" w:color="auto" w:fill="FFFFFF"/>
            </w:pPr>
            <w:r>
              <w:rPr>
                <w:color w:val="000000"/>
              </w:rPr>
              <w:t xml:space="preserve">4,0</w:t>
            </w:r>
            <w:r/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0"/>
              <w:jc w:val="center"/>
              <w:shd w:val="clear" w:color="auto" w:fill="FFFFFF"/>
            </w:pPr>
            <w:r>
              <w:t xml:space="preserve">4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shd w:val="clear" w:color="auto" w:fill="FFFFFF"/>
            </w:pPr>
            <w:r>
              <w:rPr>
                <w:color w:val="000000"/>
              </w:rPr>
              <w:t xml:space="preserve">Перспектива расширения участка, га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hd w:val="clear" w:color="auto" w:fill="FFFFFF"/>
            </w:pPr>
            <w:r>
              <w:rPr>
                <w:color w:val="000000"/>
              </w:rPr>
              <w:t xml:space="preserve">нет</w:t>
            </w:r>
            <w:r/>
          </w:p>
        </w:tc>
      </w:tr>
      <w:tr>
        <w:trPr>
          <w:trHeight w:val="1003" w:hRule="exact"/>
        </w:trPr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0"/>
              <w:jc w:val="center"/>
              <w:shd w:val="clear" w:color="auto" w:fill="FFFFFF"/>
            </w:pPr>
            <w:r>
              <w:t xml:space="preserve">5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right="624" w:firstLine="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Собственники земли (перечислить с указанием </w:t>
            </w:r>
            <w:r>
              <w:rPr>
                <w:color w:val="000000"/>
                <w:spacing w:val="1"/>
              </w:rPr>
              <w:t xml:space="preserve">адреса и телефона)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ind w:left="403" w:right="413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государственная </w:t>
            </w:r>
            <w:r>
              <w:rPr>
                <w:color w:val="000000"/>
                <w:spacing w:val="-2"/>
              </w:rPr>
              <w:t xml:space="preserve">собственность не </w:t>
            </w:r>
            <w:r>
              <w:rPr>
                <w:color w:val="000000"/>
                <w:spacing w:val="1"/>
              </w:rPr>
              <w:t xml:space="preserve">разграничена</w:t>
            </w:r>
            <w:r/>
          </w:p>
        </w:tc>
      </w:tr>
      <w:tr>
        <w:trPr>
          <w:trHeight w:val="630" w:hRule="exact"/>
        </w:trPr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0"/>
              <w:jc w:val="center"/>
              <w:shd w:val="clear" w:color="auto" w:fill="FFFFFF"/>
            </w:pPr>
            <w:r>
              <w:t xml:space="preserve">6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shd w:val="clear" w:color="auto" w:fill="FFFFFF"/>
            </w:pPr>
            <w:r>
              <w:rPr>
                <w:color w:val="000000"/>
              </w:rPr>
              <w:t xml:space="preserve">Кадастровый номер участка</w:t>
            </w:r>
            <w:r/>
          </w:p>
          <w:p>
            <w:pPr>
              <w:pStyle w:val="558"/>
              <w:shd w:val="clear" w:color="auto" w:fill="FFFFFF"/>
            </w:pPr>
            <w:r>
              <w:rPr>
                <w:color w:val="000000"/>
              </w:rPr>
              <w:t xml:space="preserve">(кадастровый квартал участка)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hd w:val="clear" w:color="auto" w:fill="FFFFFF"/>
            </w:pPr>
            <w:r>
              <w:rPr>
                <w:color w:val="000000"/>
              </w:rPr>
              <w:t xml:space="preserve">-</w:t>
            </w:r>
            <w:r/>
          </w:p>
          <w:p>
            <w:pPr>
              <w:pStyle w:val="558"/>
              <w:jc w:val="center"/>
              <w:shd w:val="clear" w:color="auto" w:fill="FFFFFF"/>
            </w:pPr>
            <w:r>
              <w:rPr>
                <w:color w:val="000000"/>
              </w:rPr>
              <w:t xml:space="preserve">(46:01:100601)</w:t>
            </w:r>
            <w:r/>
          </w:p>
        </w:tc>
      </w:tr>
      <w:tr>
        <w:trPr>
          <w:trHeight w:val="2265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0"/>
              <w:jc w:val="center"/>
              <w:shd w:val="clear" w:color="auto" w:fill="FFFFFF"/>
            </w:pPr>
            <w:r>
              <w:t xml:space="preserve">7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shd w:val="clear" w:color="auto" w:fill="FFFFFF"/>
            </w:pPr>
            <w:r>
              <w:rPr>
                <w:color w:val="000000"/>
              </w:rPr>
              <w:t xml:space="preserve">Категория земель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65"/>
              <w:ind w:left="0" w:firstLine="708"/>
              <w:jc w:val="both"/>
              <w:spacing w:lineRule="auto" w:line="240" w:after="0"/>
              <w:shd w:val="clear" w:color="auto" w:fill="FFFFFF"/>
              <w:widowControl w:val="off"/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r/>
          </w:p>
          <w:p>
            <w:pPr>
              <w:pStyle w:val="558"/>
              <w:jc w:val="center"/>
              <w:shd w:val="clear" w:color="auto" w:fill="FFFFFF"/>
            </w:pPr>
            <w:r/>
            <w:r/>
          </w:p>
        </w:tc>
      </w:tr>
      <w:tr>
        <w:trPr>
          <w:trHeight w:val="390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0"/>
              <w:jc w:val="center"/>
              <w:shd w:val="clear" w:color="auto" w:fill="FFFFFF"/>
            </w:pPr>
            <w:r>
              <w:t xml:space="preserve">8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shd w:val="clear" w:color="auto" w:fill="FFFFFF"/>
            </w:pPr>
            <w:r>
              <w:t xml:space="preserve">Характер использования в настоящее время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hd w:val="clear" w:color="auto" w:fill="FFFFFF"/>
            </w:pPr>
            <w:r>
              <w:rPr>
                <w:color w:val="000000"/>
                <w:spacing w:val="-1"/>
              </w:rPr>
              <w:t xml:space="preserve">не используется</w:t>
            </w:r>
            <w:r/>
          </w:p>
        </w:tc>
      </w:tr>
      <w:tr>
        <w:trPr>
          <w:trHeight w:val="630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0"/>
              <w:jc w:val="center"/>
              <w:shd w:val="clear" w:color="auto" w:fill="FFFFFF"/>
            </w:pPr>
            <w:r>
              <w:t xml:space="preserve">9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right="307" w:hanging="5"/>
              <w:spacing w:lineRule="exact" w:line="317"/>
              <w:shd w:val="clear" w:color="auto" w:fill="FFFFFF"/>
            </w:pPr>
            <w:r>
              <w:rPr>
                <w:color w:val="000000"/>
                <w:spacing w:val="2"/>
              </w:rPr>
              <w:t xml:space="preserve">Характеристика участка (ровная поверхность, </w:t>
            </w:r>
            <w:r>
              <w:rPr>
                <w:color w:val="000000"/>
              </w:rPr>
              <w:t xml:space="preserve">холмистая, овраги, установлен ли сервитут и т.д.)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ind w:left="154" w:right="173"/>
              <w:jc w:val="center"/>
              <w:spacing w:lineRule="exact" w:line="317"/>
              <w:shd w:val="clear" w:color="auto" w:fill="FFFFFF"/>
            </w:pPr>
            <w:r>
              <w:rPr>
                <w:color w:val="000000"/>
                <w:spacing w:val="1"/>
              </w:rPr>
              <w:t xml:space="preserve">поверхность почти </w:t>
            </w:r>
            <w:r>
              <w:rPr>
                <w:color w:val="000000"/>
                <w:spacing w:val="-1"/>
              </w:rPr>
              <w:t xml:space="preserve">ровная, сервитуты не </w:t>
            </w:r>
            <w:r>
              <w:rPr>
                <w:color w:val="000000"/>
                <w:spacing w:val="1"/>
              </w:rPr>
              <w:t xml:space="preserve">установлены</w:t>
            </w:r>
            <w:r/>
          </w:p>
        </w:tc>
      </w:tr>
      <w:tr>
        <w:trPr>
          <w:trHeight w:val="1635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0"/>
              <w:jc w:val="center"/>
              <w:shd w:val="clear" w:color="auto" w:fill="FFFFFF"/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right="422" w:firstLine="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Удаленность от автодорог с твердым покрытием </w:t>
            </w:r>
            <w:r>
              <w:rPr>
                <w:color w:val="000000"/>
                <w:spacing w:val="1"/>
              </w:rPr>
              <w:t xml:space="preserve">(указать от каких), км: </w:t>
            </w:r>
            <w:r/>
          </w:p>
          <w:p>
            <w:pPr>
              <w:pStyle w:val="558"/>
              <w:ind w:right="422" w:firstLine="5"/>
              <w:spacing w:lineRule="exact" w:line="322"/>
              <w:shd w:val="clear" w:color="auto" w:fill="FFFFFF"/>
            </w:pPr>
            <w:r>
              <w:rPr>
                <w:color w:val="000000"/>
                <w:spacing w:val="1"/>
              </w:rPr>
              <w:t xml:space="preserve">- федерального значения</w:t>
            </w:r>
            <w:r/>
          </w:p>
          <w:p>
            <w:pPr>
              <w:pStyle w:val="558"/>
              <w:ind w:right="422" w:firstLine="5"/>
              <w:spacing w:lineRule="exact" w:line="322"/>
              <w:shd w:val="clear" w:color="auto" w:fill="FFFFFF"/>
            </w:pPr>
            <w:r>
              <w:rPr>
                <w:color w:val="000000"/>
                <w:spacing w:val="1"/>
              </w:rPr>
              <w:t xml:space="preserve"> - областного значения</w:t>
            </w:r>
            <w:r/>
          </w:p>
          <w:p>
            <w:pPr>
              <w:pStyle w:val="558"/>
              <w:ind w:right="422" w:firstLine="5"/>
              <w:spacing w:lineRule="exact" w:line="322"/>
              <w:shd w:val="clear" w:color="auto" w:fill="FFFFFF"/>
            </w:pPr>
            <w:r>
              <w:rPr>
                <w:color w:val="000000"/>
                <w:spacing w:val="1"/>
              </w:rPr>
              <w:t xml:space="preserve"> - районного значения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ind w:left="216" w:right="235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  <w:spacing w:val="-1"/>
              </w:rPr>
              <w:t xml:space="preserve">расположен рядом с </w:t>
            </w:r>
            <w:r>
              <w:rPr>
                <w:color w:val="000000"/>
                <w:spacing w:val="1"/>
              </w:rPr>
              <w:t xml:space="preserve">дорогой областного значения д.Гирьи.-</w:t>
            </w:r>
            <w:r>
              <w:rPr>
                <w:color w:val="000000"/>
              </w:rPr>
              <w:t xml:space="preserve">с.Кондратовка-</w:t>
            </w:r>
            <w:r/>
          </w:p>
          <w:p>
            <w:pPr>
              <w:pStyle w:val="558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Мирополье</w:t>
            </w:r>
            <w:r/>
          </w:p>
        </w:tc>
      </w:tr>
      <w:tr>
        <w:trPr>
          <w:trHeight w:val="1305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4"/>
              <w:jc w:val="center"/>
              <w:shd w:val="clear" w:color="auto" w:fill="FFFFFF"/>
            </w:pPr>
            <w:r>
              <w:t xml:space="preserve">11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shd w:val="clear" w:color="auto" w:fill="FFFFFF"/>
            </w:pPr>
            <w:r>
              <w:rPr>
                <w:color w:val="000000"/>
              </w:rPr>
              <w:t xml:space="preserve">Удаленность от точки подключения</w:t>
            </w:r>
            <w:r/>
          </w:p>
          <w:p>
            <w:pPr>
              <w:pStyle w:val="558"/>
              <w:shd w:val="clear" w:color="auto" w:fill="FFFFFF"/>
            </w:pPr>
            <w:r>
              <w:rPr>
                <w:color w:val="000000"/>
              </w:rPr>
              <w:t xml:space="preserve">электроснабжения, км</w:t>
            </w:r>
            <w:r/>
          </w:p>
          <w:p>
            <w:pPr>
              <w:pStyle w:val="558"/>
              <w:shd w:val="clear" w:color="auto" w:fill="FFFFFF"/>
            </w:pPr>
            <w:r>
              <w:rPr>
                <w:color w:val="000000"/>
              </w:rPr>
              <w:t xml:space="preserve">Резерв мощности снабжающей подстанции, МВА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ind w:left="307" w:right="326"/>
              <w:jc w:val="center"/>
              <w:spacing w:lineRule="exact" w:line="317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558"/>
              <w:ind w:left="307" w:right="326"/>
              <w:jc w:val="center"/>
              <w:spacing w:lineRule="exact" w:line="317"/>
              <w:shd w:val="clear" w:color="auto" w:fill="FFFFFF"/>
            </w:pPr>
            <w:r>
              <w:rPr>
                <w:color w:val="000000"/>
              </w:rPr>
              <w:t xml:space="preserve">ЛЭП 10 кВт - 0,1км</w:t>
            </w:r>
            <w:r/>
          </w:p>
          <w:p>
            <w:pPr>
              <w:pStyle w:val="558"/>
              <w:ind w:left="307" w:right="326"/>
              <w:jc w:val="center"/>
              <w:spacing w:lineRule="exact" w:line="317"/>
              <w:shd w:val="clear" w:color="auto" w:fill="FFFFFF"/>
            </w:pPr>
            <w:r>
              <w:t xml:space="preserve">предусмотреть установку</w:t>
            </w:r>
            <w:r/>
          </w:p>
          <w:p>
            <w:pPr>
              <w:pStyle w:val="558"/>
              <w:ind w:left="307" w:right="326"/>
              <w:jc w:val="center"/>
              <w:spacing w:lineRule="exact" w:line="317"/>
              <w:shd w:val="clear" w:color="auto" w:fill="FFFFFF"/>
            </w:pPr>
            <w:r>
              <w:rPr>
                <w:color w:val="000000"/>
              </w:rPr>
              <w:t xml:space="preserve">ТП 10/0,4кВа</w:t>
            </w:r>
            <w:r/>
          </w:p>
        </w:tc>
      </w:tr>
      <w:tr>
        <w:trPr>
          <w:trHeight w:val="1472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4"/>
              <w:jc w:val="center"/>
              <w:shd w:val="clear" w:color="auto" w:fill="FFFFFF"/>
            </w:pPr>
            <w:r>
              <w:t xml:space="preserve">12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right="322" w:firstLine="5"/>
              <w:spacing w:lineRule="exact" w:line="322"/>
              <w:shd w:val="clear" w:color="auto" w:fill="FFFFFF"/>
            </w:pPr>
            <w:r>
              <w:rPr>
                <w:color w:val="000000"/>
                <w:spacing w:val="1"/>
              </w:rPr>
              <w:t xml:space="preserve">Удаленность от железнодорожных станций, км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ind w:left="307" w:right="326"/>
              <w:jc w:val="center"/>
              <w:spacing w:lineRule="exact" w:line="317"/>
              <w:shd w:val="clear" w:color="auto" w:fill="FFFFFF"/>
            </w:pPr>
            <w:r>
              <w:rPr>
                <w:color w:val="000000"/>
                <w:spacing w:val="2"/>
              </w:rPr>
              <w:t xml:space="preserve">удаленность от </w:t>
            </w:r>
            <w:r>
              <w:rPr>
                <w:color w:val="000000"/>
                <w:spacing w:val="-1"/>
              </w:rPr>
              <w:t xml:space="preserve">железно- дорожной </w:t>
            </w:r>
            <w:r>
              <w:rPr>
                <w:color w:val="000000"/>
                <w:spacing w:val="-6"/>
              </w:rPr>
              <w:t xml:space="preserve">станции Псел - 16 км,  </w:t>
            </w:r>
            <w:r>
              <w:rPr>
                <w:color w:val="000000"/>
                <w:spacing w:val="-2"/>
              </w:rPr>
              <w:t xml:space="preserve"> ж/д ветки</w:t>
            </w:r>
            <w:r/>
          </w:p>
          <w:p>
            <w:pPr>
              <w:pStyle w:val="558"/>
              <w:ind w:left="307" w:right="326"/>
              <w:jc w:val="center"/>
              <w:spacing w:lineRule="exact" w:line="317"/>
              <w:shd w:val="clear" w:color="auto" w:fill="FFFFFF"/>
            </w:pPr>
            <w:r>
              <w:rPr>
                <w:color w:val="000000"/>
                <w:spacing w:val="-2"/>
              </w:rPr>
              <w:t xml:space="preserve">Льгов-Готня</w:t>
            </w:r>
            <w:r/>
          </w:p>
        </w:tc>
      </w:tr>
      <w:tr>
        <w:trPr>
          <w:trHeight w:val="3990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9"/>
              <w:jc w:val="center"/>
              <w:shd w:val="clear" w:color="auto" w:fill="FFFFFF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right="35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Удаленность от газораспределительных станций, от которых возможно подведение к участку газовых сетей, км:</w:t>
            </w:r>
            <w:r/>
          </w:p>
          <w:p>
            <w:pPr>
              <w:pStyle w:val="558"/>
              <w:ind w:right="35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- высокого давления</w:t>
            </w:r>
            <w:r/>
          </w:p>
          <w:p>
            <w:pPr>
              <w:pStyle w:val="558"/>
              <w:ind w:right="35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- среднего давления </w:t>
            </w:r>
            <w:r/>
          </w:p>
          <w:p>
            <w:pPr>
              <w:pStyle w:val="558"/>
              <w:ind w:right="35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- низкого давления</w:t>
            </w:r>
            <w:r/>
          </w:p>
          <w:p>
            <w:pPr>
              <w:pStyle w:val="558"/>
              <w:ind w:right="35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Описание требуемых мероприятий по модернизации ГРС или строительству новых ГРС</w:t>
            </w:r>
            <w:r/>
          </w:p>
          <w:p>
            <w:pPr>
              <w:pStyle w:val="558"/>
              <w:ind w:right="355"/>
              <w:spacing w:lineRule="exact" w:line="322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558"/>
              <w:ind w:right="355"/>
              <w:spacing w:lineRule="exact" w:line="322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558"/>
              <w:ind w:right="355"/>
              <w:spacing w:lineRule="exact" w:line="322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558"/>
              <w:ind w:right="35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Стоимость подведения газовых сетей к границе участка, млн.рублей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удаленность от межпосел-кового </w:t>
            </w:r>
            <w:r>
              <w:rPr>
                <w:color w:val="000000"/>
                <w:spacing w:val="-2"/>
              </w:rPr>
              <w:t xml:space="preserve">газопровода: д.Гирьи-</w:t>
            </w:r>
            <w:r>
              <w:rPr>
                <w:color w:val="000000"/>
                <w:spacing w:val="3"/>
              </w:rPr>
              <w:t xml:space="preserve">с.Кондратовка- х.Кучеров</w:t>
            </w:r>
            <w:r/>
          </w:p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  <w:spacing w:val="3"/>
              </w:rPr>
              <w:t xml:space="preserve">-</w:t>
            </w:r>
            <w:r/>
          </w:p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  <w:spacing w:val="3"/>
              </w:rPr>
              <w:t xml:space="preserve">0,1</w:t>
            </w:r>
            <w:r/>
          </w:p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  <w:spacing w:val="3"/>
              </w:rPr>
              <w:t xml:space="preserve">-</w:t>
            </w:r>
            <w:r/>
          </w:p>
          <w:p>
            <w:pPr>
              <w:pStyle w:val="558"/>
              <w:ind w:left="139" w:right="182"/>
              <w:spacing w:lineRule="exact" w:line="322"/>
              <w:shd w:val="clear" w:color="auto" w:fill="FFFFFF"/>
            </w:pPr>
            <w:r>
              <w:t xml:space="preserve">расчет тепла и топлива для потребления, перерасчет ГРС, находящейся в с.Болшесолдатское Суджанского района </w:t>
            </w:r>
            <w:r/>
          </w:p>
          <w:p>
            <w:pPr>
              <w:pStyle w:val="558"/>
              <w:ind w:left="139" w:right="182"/>
              <w:spacing w:lineRule="exact" w:line="322"/>
              <w:shd w:val="clear" w:color="auto" w:fill="FFFFFF"/>
            </w:pPr>
            <w:r>
              <w:t xml:space="preserve">Согласно расчета от объема потребления газа</w:t>
            </w:r>
            <w:r/>
          </w:p>
        </w:tc>
      </w:tr>
      <w:tr>
        <w:trPr>
          <w:trHeight w:val="1409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4"/>
              <w:jc w:val="center"/>
              <w:shd w:val="clear" w:color="auto" w:fill="FFFFFF"/>
            </w:pPr>
            <w:r>
              <w:t xml:space="preserve">14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right="35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Удалённость от нефтепроводов (указать от каких), км 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удалённость от нефтепровода «Магистральные  нефтепроводы «Дружба», 53 </w:t>
            </w:r>
            <w:r/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4"/>
              <w:jc w:val="center"/>
              <w:shd w:val="clear" w:color="auto" w:fill="FFFFFF"/>
            </w:pPr>
            <w:r>
              <w:t xml:space="preserve">15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right="35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Удалённость от  сетей водоснабжения, км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0,4 </w:t>
            </w:r>
            <w:r/>
          </w:p>
        </w:tc>
      </w:tr>
      <w:tr>
        <w:trPr>
          <w:trHeight w:val="515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4"/>
              <w:jc w:val="center"/>
              <w:shd w:val="clear" w:color="auto" w:fill="FFFFFF"/>
            </w:pPr>
            <w:r>
              <w:t xml:space="preserve">16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right="35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Удалённость от сетей водоотведения, км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не имеется</w:t>
            </w:r>
            <w:r/>
          </w:p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/>
          </w:p>
        </w:tc>
      </w:tr>
      <w:tr>
        <w:trPr>
          <w:trHeight w:val="1378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4"/>
              <w:jc w:val="center"/>
              <w:shd w:val="clear" w:color="auto" w:fill="FFFFFF"/>
            </w:pPr>
            <w:r>
              <w:t xml:space="preserve">17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right="35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Варианты использования земельного участка в соответствии со схемой территориального планирования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t xml:space="preserve">для размещения объектов сельскохозяйственного и промышленного  назначения, садово-огородных участков </w:t>
            </w:r>
            <w:r/>
          </w:p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/>
            <w:r/>
          </w:p>
        </w:tc>
      </w:tr>
      <w:tr>
        <w:trPr>
          <w:trHeight w:val="5703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4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4"/>
              <w:jc w:val="center"/>
              <w:shd w:val="clear" w:color="auto" w:fill="FFFFFF"/>
            </w:pPr>
            <w:r>
              <w:t xml:space="preserve">18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4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right="35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  Контактные лица,  тел., </w:t>
            </w:r>
            <w:r>
              <w:rPr>
                <w:color w:val="000000"/>
                <w:lang w:val="en-US"/>
              </w:rPr>
              <w:t xml:space="preserve">e-mail</w:t>
            </w:r>
            <w:r/>
          </w:p>
          <w:p>
            <w:pPr>
              <w:pStyle w:val="558"/>
              <w:ind w:right="355"/>
              <w:spacing w:lineRule="exact" w:line="322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4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Илькухин  Юрий Алексеевич  зам. Главы Беловского района, начальник управления строительства, архитектуры, земельных отношений, муниципального имущества, ТЭК, ЖКХ, связи и транспорта;</w:t>
            </w:r>
            <w:r/>
          </w:p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Дробязгина Ирина Викторовна  начальник отдела Администрации Беловского района</w:t>
            </w:r>
            <w:r/>
          </w:p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тел.: 21365 (47149),</w:t>
            </w:r>
            <w:r/>
          </w:p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тел.: 21183 (47149),</w:t>
            </w:r>
            <w:r/>
          </w:p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e-meil: Belay_46stroy@mail.ru</w:t>
            </w:r>
            <w:r/>
          </w:p>
        </w:tc>
      </w:tr>
    </w:tbl>
    <w:p>
      <w:pPr>
        <w:pStyle w:val="558"/>
        <w:ind w:left="902"/>
        <w:jc w:val="right"/>
        <w:shd w:val="clear" w:color="auto" w:fill="FFFFFF"/>
        <w:rPr>
          <w:color w:val="000000"/>
        </w:rPr>
      </w:pPr>
      <w:r>
        <w:rPr>
          <w:color w:val="000000"/>
        </w:rPr>
      </w:r>
      <w:r/>
    </w:p>
    <w:p>
      <w:pPr>
        <w:pStyle w:val="558"/>
        <w:ind w:left="902"/>
        <w:jc w:val="right"/>
        <w:shd w:val="clear" w:color="auto" w:fill="FFFFFF"/>
        <w:rPr>
          <w:color w:val="000000"/>
        </w:rPr>
      </w:pPr>
      <w:r>
        <w:rPr>
          <w:color w:val="000000"/>
        </w:rPr>
      </w:r>
      <w:r/>
    </w:p>
    <w:p>
      <w:pPr>
        <w:pStyle w:val="558"/>
        <w:ind w:left="902"/>
        <w:jc w:val="right"/>
        <w:shd w:val="clear" w:color="auto" w:fill="FFFFFF"/>
        <w:rPr>
          <w:color w:val="000000"/>
        </w:rPr>
      </w:pPr>
      <w:r>
        <w:rPr>
          <w:color w:val="000000"/>
        </w:rPr>
      </w:r>
      <w:r/>
    </w:p>
    <w:p>
      <w:pPr>
        <w:pStyle w:val="558"/>
        <w:ind w:left="902"/>
        <w:jc w:val="right"/>
        <w:shd w:val="clear" w:color="auto" w:fill="FFFFFF"/>
        <w:rPr>
          <w:color w:val="000000"/>
        </w:rPr>
      </w:pPr>
      <w:r>
        <w:rPr>
          <w:color w:val="000000"/>
        </w:rPr>
      </w:r>
      <w:r/>
    </w:p>
    <w:p>
      <w:pPr>
        <w:pStyle w:val="558"/>
        <w:ind w:left="902"/>
        <w:jc w:val="right"/>
        <w:shd w:val="clear" w:color="auto" w:fill="FFFFFF"/>
        <w:rPr>
          <w:color w:val="000000"/>
        </w:rPr>
      </w:pPr>
      <w:r>
        <w:rPr>
          <w:color w:val="000000"/>
        </w:rPr>
      </w:r>
      <w:r/>
    </w:p>
    <w:p>
      <w:pPr>
        <w:pStyle w:val="558"/>
        <w:ind w:left="902"/>
        <w:jc w:val="center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558"/>
        <w:ind w:left="902"/>
        <w:jc w:val="center"/>
        <w:shd w:val="clear" w:color="auto" w:fill="FFFFFF"/>
      </w:pPr>
      <w:r>
        <w:rPr>
          <w:color w:val="000000"/>
          <w:sz w:val="28"/>
          <w:szCs w:val="28"/>
        </w:rPr>
        <w:t xml:space="preserve">Описание земельного участка  Беловского района Курской области</w:t>
      </w:r>
      <w:r/>
    </w:p>
    <w:p>
      <w:pPr>
        <w:pStyle w:val="558"/>
        <w:ind w:left="902"/>
        <w:jc w:val="center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включения в реестр земельных участков Курской области</w:t>
      </w:r>
      <w:r/>
    </w:p>
    <w:p>
      <w:pPr>
        <w:pStyle w:val="558"/>
        <w:ind w:left="902"/>
        <w:jc w:val="center"/>
        <w:shd w:val="clear" w:color="auto" w:fill="FFFFFF"/>
      </w:pPr>
      <w:r>
        <w:rPr>
          <w:color w:val="000000"/>
          <w:sz w:val="28"/>
          <w:szCs w:val="28"/>
        </w:rPr>
        <w:t xml:space="preserve">по состоянию на 01.01.2026 года</w:t>
      </w:r>
      <w:r>
        <w:rPr>
          <w:color w:val="000000"/>
          <w:sz w:val="28"/>
          <w:szCs w:val="28"/>
        </w:rPr>
      </w:r>
    </w:p>
    <w:p>
      <w:pPr>
        <w:pStyle w:val="558"/>
        <w:ind w:left="902"/>
        <w:jc w:val="center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90"/>
        <w:gridCol w:w="5990"/>
        <w:gridCol w:w="3435"/>
      </w:tblGrid>
      <w:tr>
        <w:trPr>
          <w:trHeight w:val="355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0"/>
              <w:shd w:val="clear" w:color="auto" w:fill="FFFFFF"/>
            </w:pPr>
            <w:r>
              <w:rPr>
                <w:color w:val="000000"/>
              </w:rPr>
              <w:t xml:space="preserve">№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left="1546"/>
              <w:shd w:val="clear" w:color="auto" w:fill="FFFFFF"/>
            </w:pPr>
            <w:r>
              <w:rPr>
                <w:color w:val="000000"/>
              </w:rPr>
              <w:t xml:space="preserve">Основные характеристики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hd w:val="clear" w:color="auto" w:fill="FFFFFF"/>
            </w:pPr>
            <w:r>
              <w:rPr>
                <w:color w:val="000000"/>
                <w:spacing w:val="-2"/>
              </w:rPr>
              <w:t xml:space="preserve">Описание</w:t>
            </w:r>
            <w:r/>
          </w:p>
        </w:tc>
      </w:tr>
      <w:tr>
        <w:trPr>
          <w:trHeight w:val="1910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4"/>
              <w:jc w:val="center"/>
              <w:shd w:val="clear" w:color="auto" w:fill="FFFFFF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right="1411" w:hanging="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Местоположение участка, расстояние до </w:t>
            </w:r>
            <w:r>
              <w:rPr>
                <w:color w:val="000000"/>
                <w:spacing w:val="1"/>
              </w:rPr>
              <w:t xml:space="preserve">ближайших населенных пунктов, км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ind w:left="398" w:right="432"/>
              <w:jc w:val="center"/>
              <w:spacing w:lineRule="exact" w:line="317"/>
              <w:shd w:val="clear" w:color="auto" w:fill="FFFFFF"/>
            </w:pPr>
            <w:r>
              <w:rPr>
                <w:color w:val="000000"/>
                <w:spacing w:val="-2"/>
              </w:rPr>
              <w:t xml:space="preserve">Курская область, Беловская район, Корочанский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 xml:space="preserve">сельсовет,</w:t>
            </w:r>
            <w:r/>
          </w:p>
          <w:p>
            <w:pPr>
              <w:pStyle w:val="558"/>
              <w:ind w:left="398" w:right="432"/>
              <w:jc w:val="center"/>
              <w:spacing w:lineRule="exact" w:line="317"/>
              <w:shd w:val="clear" w:color="auto" w:fill="FFFFFF"/>
            </w:pPr>
            <w:r>
              <w:rPr>
                <w:color w:val="000000"/>
                <w:spacing w:val="1"/>
              </w:rPr>
              <w:t xml:space="preserve">п.Коммунар -0,5 с.Долгие Буды -0,8 </w:t>
            </w:r>
            <w:r/>
          </w:p>
        </w:tc>
      </w:tr>
      <w:tr>
        <w:trPr>
          <w:trHeight w:val="1300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4"/>
              <w:jc w:val="center"/>
              <w:shd w:val="clear" w:color="auto" w:fill="FFFFFF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right="10"/>
              <w:spacing w:lineRule="exact" w:line="317"/>
              <w:shd w:val="clear" w:color="auto" w:fill="FFFFFF"/>
            </w:pPr>
            <w:r>
              <w:rPr>
                <w:color w:val="212121"/>
                <w:spacing w:val="2"/>
              </w:rPr>
              <w:t xml:space="preserve">Численность </w:t>
            </w:r>
            <w:r>
              <w:rPr>
                <w:color w:val="000000"/>
                <w:spacing w:val="2"/>
              </w:rPr>
              <w:t xml:space="preserve">населения, проживающего в </w:t>
            </w:r>
            <w:r>
              <w:rPr>
                <w:color w:val="000000"/>
                <w:spacing w:val="-2"/>
              </w:rPr>
              <w:t xml:space="preserve">населенных пунктах, указанных в пункте 1, человек:</w:t>
            </w:r>
            <w:r/>
          </w:p>
          <w:p>
            <w:pPr>
              <w:pStyle w:val="558"/>
              <w:ind w:right="10"/>
              <w:spacing w:lineRule="exact" w:line="317"/>
              <w:shd w:val="clear" w:color="auto" w:fill="FFFFFF"/>
            </w:pPr>
            <w:r>
              <w:rPr>
                <w:color w:val="000000"/>
                <w:spacing w:val="-2"/>
              </w:rPr>
              <w:t xml:space="preserve">               </w:t>
            </w:r>
            <w:r>
              <w:rPr>
                <w:color w:val="000000"/>
                <w:spacing w:val="1"/>
              </w:rPr>
              <w:t xml:space="preserve">п.Коммунар </w:t>
            </w:r>
            <w:r/>
          </w:p>
          <w:p>
            <w:pPr>
              <w:pStyle w:val="558"/>
              <w:ind w:right="10"/>
              <w:spacing w:lineRule="exact" w:line="317"/>
              <w:shd w:val="clear" w:color="auto" w:fill="FFFFFF"/>
            </w:pPr>
            <w:r>
              <w:rPr>
                <w:color w:val="000000"/>
                <w:spacing w:val="1"/>
              </w:rPr>
              <w:t xml:space="preserve">              с.Долгие Буды 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558"/>
              <w:jc w:val="center"/>
              <w:shd w:val="clear" w:color="auto" w:fill="FFFFFF"/>
            </w:pPr>
            <w:r>
              <w:rPr>
                <w:color w:val="000000"/>
              </w:rPr>
              <w:t xml:space="preserve">2038, т.ч.:</w:t>
            </w:r>
            <w:r/>
          </w:p>
          <w:p>
            <w:pPr>
              <w:pStyle w:val="558"/>
              <w:jc w:val="center"/>
              <w:shd w:val="clear" w:color="auto" w:fill="FFFFFF"/>
            </w:pPr>
            <w:r>
              <w:rPr>
                <w:color w:val="000000"/>
              </w:rPr>
              <w:t xml:space="preserve">1214</w:t>
            </w:r>
            <w:r/>
          </w:p>
          <w:p>
            <w:pPr>
              <w:pStyle w:val="558"/>
              <w:jc w:val="center"/>
              <w:shd w:val="clear" w:color="auto" w:fill="FFFFFF"/>
            </w:pPr>
            <w:r>
              <w:t xml:space="preserve">824</w:t>
            </w:r>
            <w:r/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0"/>
              <w:jc w:val="center"/>
              <w:shd w:val="clear" w:color="auto" w:fill="FFFFFF"/>
            </w:pPr>
            <w:r>
              <w:t xml:space="preserve">3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shd w:val="clear" w:color="auto" w:fill="FFFFFF"/>
            </w:pPr>
            <w:r>
              <w:rPr>
                <w:color w:val="000000"/>
              </w:rPr>
              <w:t xml:space="preserve">Площадь участка, га</w:t>
            </w:r>
            <w:r/>
          </w:p>
          <w:p>
            <w:pPr>
              <w:pStyle w:val="558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hd w:val="clear" w:color="auto" w:fill="FFFFFF"/>
            </w:pPr>
            <w:r>
              <w:rPr>
                <w:color w:val="000000"/>
              </w:rPr>
              <w:t xml:space="preserve">10,0</w:t>
            </w:r>
            <w:r/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0"/>
              <w:jc w:val="center"/>
              <w:shd w:val="clear" w:color="auto" w:fill="FFFFFF"/>
            </w:pPr>
            <w:r>
              <w:t xml:space="preserve">4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shd w:val="clear" w:color="auto" w:fill="FFFFFF"/>
            </w:pPr>
            <w:r>
              <w:rPr>
                <w:color w:val="000000"/>
              </w:rPr>
              <w:t xml:space="preserve">Перспектива расширения участка, га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hd w:val="clear" w:color="auto" w:fill="FFFFFF"/>
            </w:pPr>
            <w:r>
              <w:rPr>
                <w:color w:val="000000"/>
              </w:rPr>
              <w:t xml:space="preserve">нет</w:t>
            </w:r>
            <w:r/>
          </w:p>
        </w:tc>
      </w:tr>
      <w:tr>
        <w:trPr>
          <w:trHeight w:val="1003" w:hRule="exact"/>
        </w:trPr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0"/>
              <w:jc w:val="center"/>
              <w:shd w:val="clear" w:color="auto" w:fill="FFFFFF"/>
            </w:pPr>
            <w:r>
              <w:t xml:space="preserve">5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right="624" w:firstLine="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Собственники земли (перечислить с указанием </w:t>
            </w:r>
            <w:r>
              <w:rPr>
                <w:color w:val="000000"/>
                <w:spacing w:val="1"/>
              </w:rPr>
              <w:t xml:space="preserve">адреса и телефона)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ind w:left="403" w:right="413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государственная </w:t>
            </w:r>
            <w:r>
              <w:rPr>
                <w:color w:val="000000"/>
                <w:spacing w:val="-2"/>
              </w:rPr>
              <w:t xml:space="preserve">собственность не </w:t>
            </w:r>
            <w:r>
              <w:rPr>
                <w:color w:val="000000"/>
                <w:spacing w:val="1"/>
              </w:rPr>
              <w:t xml:space="preserve">разграничена</w:t>
            </w:r>
            <w:r/>
          </w:p>
        </w:tc>
      </w:tr>
      <w:tr>
        <w:trPr>
          <w:trHeight w:val="630" w:hRule="exact"/>
        </w:trPr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0"/>
              <w:jc w:val="center"/>
              <w:shd w:val="clear" w:color="auto" w:fill="FFFFFF"/>
            </w:pPr>
            <w:r>
              <w:t xml:space="preserve">6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shd w:val="clear" w:color="auto" w:fill="FFFFFF"/>
            </w:pPr>
            <w:r>
              <w:rPr>
                <w:color w:val="000000"/>
              </w:rPr>
              <w:t xml:space="preserve">Кадастровый номер участка</w:t>
            </w:r>
            <w:r/>
          </w:p>
          <w:p>
            <w:pPr>
              <w:pStyle w:val="558"/>
              <w:shd w:val="clear" w:color="auto" w:fill="FFFFFF"/>
            </w:pPr>
            <w:r>
              <w:rPr>
                <w:color w:val="000000"/>
              </w:rPr>
              <w:t xml:space="preserve">(кадастровый квартал участка)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hd w:val="clear" w:color="auto" w:fill="FFFFFF"/>
            </w:pPr>
            <w:r>
              <w:rPr>
                <w:color w:val="000000"/>
              </w:rPr>
              <w:t xml:space="preserve">-</w:t>
            </w:r>
            <w:r/>
          </w:p>
          <w:p>
            <w:pPr>
              <w:pStyle w:val="558"/>
              <w:jc w:val="center"/>
              <w:shd w:val="clear" w:color="auto" w:fill="FFFFFF"/>
            </w:pPr>
            <w:r>
              <w:rPr>
                <w:color w:val="000000"/>
              </w:rPr>
              <w:t xml:space="preserve">(46:01:110501)</w:t>
            </w:r>
            <w:r/>
          </w:p>
        </w:tc>
      </w:tr>
      <w:tr>
        <w:trPr>
          <w:trHeight w:val="720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0"/>
              <w:jc w:val="center"/>
              <w:shd w:val="clear" w:color="auto" w:fill="FFFFFF"/>
            </w:pPr>
            <w:r>
              <w:t xml:space="preserve">7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shd w:val="clear" w:color="auto" w:fill="FFFFFF"/>
            </w:pPr>
            <w:r>
              <w:rPr>
                <w:color w:val="000000"/>
              </w:rPr>
              <w:t xml:space="preserve">Категория земель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65"/>
              <w:ind w:left="0"/>
              <w:jc w:val="center"/>
              <w:spacing w:lineRule="auto" w:line="240" w:after="0"/>
              <w:shd w:val="clear" w:color="auto" w:fill="FFFFFF"/>
              <w:widowControl w:val="off"/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земли сельскохозяйственного назначения</w:t>
            </w:r>
            <w:r/>
          </w:p>
          <w:p>
            <w:pPr>
              <w:pStyle w:val="558"/>
              <w:jc w:val="center"/>
              <w:shd w:val="clear" w:color="auto" w:fill="FFFFFF"/>
            </w:pPr>
            <w:r/>
            <w:r/>
          </w:p>
        </w:tc>
      </w:tr>
      <w:tr>
        <w:trPr>
          <w:trHeight w:val="390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0"/>
              <w:jc w:val="center"/>
              <w:shd w:val="clear" w:color="auto" w:fill="FFFFFF"/>
            </w:pPr>
            <w:r>
              <w:t xml:space="preserve">8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shd w:val="clear" w:color="auto" w:fill="FFFFFF"/>
            </w:pPr>
            <w:r>
              <w:t xml:space="preserve">Характер использования в настоящее время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jc w:val="center"/>
              <w:shd w:val="clear" w:color="auto" w:fill="FFFFFF"/>
            </w:pPr>
            <w:r>
              <w:rPr>
                <w:color w:val="000000"/>
                <w:spacing w:val="-1"/>
              </w:rPr>
              <w:t xml:space="preserve">не используется</w:t>
            </w:r>
            <w:r/>
          </w:p>
        </w:tc>
      </w:tr>
      <w:tr>
        <w:trPr>
          <w:trHeight w:val="810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0"/>
              <w:jc w:val="center"/>
              <w:shd w:val="clear" w:color="auto" w:fill="FFFFFF"/>
            </w:pPr>
            <w:r>
              <w:t xml:space="preserve">9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right="307" w:hanging="5"/>
              <w:spacing w:lineRule="exact" w:line="317"/>
              <w:shd w:val="clear" w:color="auto" w:fill="FFFFFF"/>
            </w:pPr>
            <w:r>
              <w:rPr>
                <w:color w:val="000000"/>
                <w:spacing w:val="2"/>
              </w:rPr>
              <w:t xml:space="preserve">Характеристика участка (ровная поверхность, </w:t>
            </w:r>
            <w:r>
              <w:rPr>
                <w:color w:val="000000"/>
              </w:rPr>
              <w:t xml:space="preserve">холмистая, овраги, установлен ли сервитут и т.д.)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ind w:left="154" w:right="173"/>
              <w:jc w:val="center"/>
              <w:spacing w:lineRule="exact" w:line="317"/>
              <w:shd w:val="clear" w:color="auto" w:fill="FFFFFF"/>
            </w:pPr>
            <w:r>
              <w:rPr>
                <w:color w:val="000000"/>
                <w:spacing w:val="1"/>
              </w:rPr>
              <w:t xml:space="preserve">поверхность почти </w:t>
            </w:r>
            <w:r>
              <w:rPr>
                <w:color w:val="000000"/>
                <w:spacing w:val="-1"/>
              </w:rPr>
              <w:t xml:space="preserve">ровная, сервитуты не </w:t>
            </w:r>
            <w:r>
              <w:rPr>
                <w:color w:val="000000"/>
                <w:spacing w:val="1"/>
              </w:rPr>
              <w:t xml:space="preserve">установлены</w:t>
            </w:r>
            <w:r/>
          </w:p>
        </w:tc>
      </w:tr>
      <w:tr>
        <w:trPr>
          <w:trHeight w:val="1695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0"/>
              <w:jc w:val="center"/>
              <w:shd w:val="clear" w:color="auto" w:fill="FFFFFF"/>
            </w:pPr>
            <w:r>
              <w:t xml:space="preserve">10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right="422" w:firstLine="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Удаленность от автодорог с твердым покрытием </w:t>
            </w:r>
            <w:r>
              <w:rPr>
                <w:color w:val="000000"/>
                <w:spacing w:val="1"/>
              </w:rPr>
              <w:t xml:space="preserve">(указать от каких), км: </w:t>
            </w:r>
            <w:r/>
          </w:p>
          <w:p>
            <w:pPr>
              <w:pStyle w:val="558"/>
              <w:ind w:right="422" w:firstLine="5"/>
              <w:spacing w:lineRule="exact" w:line="322"/>
              <w:shd w:val="clear" w:color="auto" w:fill="FFFFFF"/>
            </w:pPr>
            <w:r>
              <w:rPr>
                <w:color w:val="000000"/>
                <w:spacing w:val="1"/>
              </w:rPr>
              <w:t xml:space="preserve">- федерального значения</w:t>
            </w:r>
            <w:r/>
          </w:p>
          <w:p>
            <w:pPr>
              <w:pStyle w:val="558"/>
              <w:ind w:right="422" w:firstLine="5"/>
              <w:spacing w:lineRule="exact" w:line="322"/>
              <w:shd w:val="clear" w:color="auto" w:fill="FFFFFF"/>
            </w:pPr>
            <w:r>
              <w:rPr>
                <w:color w:val="000000"/>
                <w:spacing w:val="1"/>
              </w:rPr>
              <w:t xml:space="preserve"> - областного значения</w:t>
            </w:r>
            <w:r/>
          </w:p>
          <w:p>
            <w:pPr>
              <w:pStyle w:val="558"/>
              <w:ind w:right="422" w:firstLine="5"/>
              <w:spacing w:lineRule="exact" w:line="322"/>
              <w:shd w:val="clear" w:color="auto" w:fill="FFFFFF"/>
            </w:pPr>
            <w:r>
              <w:rPr>
                <w:color w:val="000000"/>
                <w:spacing w:val="1"/>
              </w:rPr>
              <w:t xml:space="preserve"> - районного значения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ind w:left="216" w:right="235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  <w:spacing w:val="-1"/>
              </w:rPr>
              <w:t xml:space="preserve">расположен рядом с </w:t>
            </w:r>
            <w:r>
              <w:rPr>
                <w:color w:val="000000"/>
                <w:spacing w:val="1"/>
              </w:rPr>
              <w:t xml:space="preserve">дорогой областного значения </w:t>
            </w:r>
            <w:r/>
          </w:p>
          <w:p>
            <w:pPr>
              <w:pStyle w:val="558"/>
              <w:ind w:left="216" w:right="235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  <w:spacing w:val="1"/>
              </w:rPr>
              <w:t xml:space="preserve">«Обоянь - Суджа»</w:t>
            </w:r>
            <w:r/>
          </w:p>
        </w:tc>
      </w:tr>
      <w:tr>
        <w:trPr>
          <w:trHeight w:val="1080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4"/>
              <w:jc w:val="center"/>
              <w:shd w:val="clear" w:color="auto" w:fill="FFFFFF"/>
            </w:pPr>
            <w:r>
              <w:t xml:space="preserve">11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shd w:val="clear" w:color="auto" w:fill="FFFFFF"/>
            </w:pPr>
            <w:r>
              <w:rPr>
                <w:color w:val="000000"/>
              </w:rPr>
              <w:t xml:space="preserve">Удаленность от точки подключения</w:t>
            </w:r>
            <w:r/>
          </w:p>
          <w:p>
            <w:pPr>
              <w:pStyle w:val="558"/>
              <w:shd w:val="clear" w:color="auto" w:fill="FFFFFF"/>
            </w:pPr>
            <w:r>
              <w:rPr>
                <w:color w:val="000000"/>
              </w:rPr>
              <w:t xml:space="preserve">электроснабжения, км</w:t>
            </w:r>
            <w:r/>
          </w:p>
          <w:p>
            <w:pPr>
              <w:pStyle w:val="558"/>
              <w:shd w:val="clear" w:color="auto" w:fill="FFFFFF"/>
            </w:pPr>
            <w:r>
              <w:rPr>
                <w:color w:val="000000"/>
              </w:rPr>
              <w:t xml:space="preserve">Резерв мощности снабжающей подстанции, МВА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ind w:left="307" w:right="326"/>
              <w:jc w:val="center"/>
              <w:spacing w:lineRule="exact" w:line="317"/>
              <w:shd w:val="clear" w:color="auto" w:fill="FFFFFF"/>
            </w:pPr>
            <w:r>
              <w:rPr>
                <w:color w:val="000000"/>
              </w:rPr>
              <w:t xml:space="preserve">ЛЭП 10 кВт - 0,1км</w:t>
            </w:r>
            <w:r/>
          </w:p>
          <w:p>
            <w:pPr>
              <w:pStyle w:val="558"/>
              <w:ind w:left="307" w:right="326"/>
              <w:jc w:val="center"/>
              <w:spacing w:lineRule="exact" w:line="317"/>
              <w:shd w:val="clear" w:color="auto" w:fill="FFFFFF"/>
            </w:pPr>
            <w:r>
              <w:t xml:space="preserve">предусмотреть установку</w:t>
            </w:r>
            <w:r/>
          </w:p>
          <w:p>
            <w:pPr>
              <w:pStyle w:val="558"/>
              <w:ind w:left="307" w:right="326"/>
              <w:jc w:val="center"/>
              <w:spacing w:lineRule="exact" w:line="317"/>
              <w:shd w:val="clear" w:color="auto" w:fill="FFFFFF"/>
            </w:pPr>
            <w:r>
              <w:rPr>
                <w:color w:val="000000"/>
              </w:rPr>
              <w:t xml:space="preserve">ТП 10/0,4кВа</w:t>
            </w:r>
            <w:r/>
          </w:p>
        </w:tc>
      </w:tr>
      <w:tr>
        <w:trPr>
          <w:trHeight w:val="1472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4"/>
              <w:jc w:val="center"/>
              <w:shd w:val="clear" w:color="auto" w:fill="FFFFFF"/>
            </w:pPr>
            <w:r>
              <w:t xml:space="preserve">12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right="322" w:firstLine="5"/>
              <w:spacing w:lineRule="exact" w:line="322"/>
              <w:shd w:val="clear" w:color="auto" w:fill="FFFFFF"/>
            </w:pPr>
            <w:r>
              <w:rPr>
                <w:color w:val="000000"/>
                <w:spacing w:val="1"/>
              </w:rPr>
              <w:t xml:space="preserve">Удаленность от железнодорожных станций, км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ind w:left="307" w:right="326"/>
              <w:jc w:val="center"/>
              <w:spacing w:lineRule="exact" w:line="317"/>
              <w:shd w:val="clear" w:color="auto" w:fill="FFFFFF"/>
            </w:pPr>
            <w:r>
              <w:rPr>
                <w:color w:val="000000"/>
                <w:spacing w:val="2"/>
              </w:rPr>
              <w:t xml:space="preserve">удаленность от </w:t>
            </w:r>
            <w:r>
              <w:rPr>
                <w:color w:val="000000"/>
                <w:spacing w:val="-1"/>
              </w:rPr>
              <w:t xml:space="preserve">железно- дорожной </w:t>
            </w:r>
            <w:r>
              <w:rPr>
                <w:color w:val="000000"/>
                <w:spacing w:val="-6"/>
              </w:rPr>
              <w:t xml:space="preserve">станции Псел - 18 км,  </w:t>
            </w:r>
            <w:r>
              <w:rPr>
                <w:color w:val="000000"/>
                <w:spacing w:val="-2"/>
              </w:rPr>
              <w:t xml:space="preserve"> ж/д ветки</w:t>
            </w:r>
            <w:r/>
          </w:p>
          <w:p>
            <w:pPr>
              <w:pStyle w:val="558"/>
              <w:ind w:left="307" w:right="326"/>
              <w:jc w:val="center"/>
              <w:spacing w:lineRule="exact" w:line="317"/>
              <w:shd w:val="clear" w:color="auto" w:fill="FFFFFF"/>
            </w:pPr>
            <w:r>
              <w:rPr>
                <w:color w:val="000000"/>
                <w:spacing w:val="-2"/>
              </w:rPr>
              <w:t xml:space="preserve">Льгов-Готня</w:t>
            </w:r>
            <w:r/>
          </w:p>
        </w:tc>
      </w:tr>
      <w:tr>
        <w:trPr>
          <w:trHeight w:val="3990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9"/>
              <w:jc w:val="center"/>
              <w:shd w:val="clear" w:color="auto" w:fill="FFFFFF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right="35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Удаленность от газораспределительных станций, от которых возможно подведение к участку газовых сетей, км:</w:t>
            </w:r>
            <w:r/>
          </w:p>
          <w:p>
            <w:pPr>
              <w:pStyle w:val="558"/>
              <w:ind w:right="35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- высокого давления</w:t>
            </w:r>
            <w:r/>
          </w:p>
          <w:p>
            <w:pPr>
              <w:pStyle w:val="558"/>
              <w:ind w:right="35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- среднего давления </w:t>
            </w:r>
            <w:r/>
          </w:p>
          <w:p>
            <w:pPr>
              <w:pStyle w:val="558"/>
              <w:ind w:right="35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- низкого давления</w:t>
            </w:r>
            <w:r/>
          </w:p>
          <w:p>
            <w:pPr>
              <w:pStyle w:val="558"/>
              <w:ind w:right="35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Описание требуемых мероприятий по модернизации ГРС или строительству новых ГРС</w:t>
            </w:r>
            <w:r/>
          </w:p>
          <w:p>
            <w:pPr>
              <w:pStyle w:val="558"/>
              <w:ind w:right="355"/>
              <w:spacing w:lineRule="exact" w:line="322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558"/>
              <w:ind w:right="355"/>
              <w:spacing w:lineRule="exact" w:line="322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558"/>
              <w:ind w:right="355"/>
              <w:spacing w:lineRule="exact" w:line="322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558"/>
              <w:ind w:right="35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Стоимость подведения газовых сетей к границе участка, млн.рублей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удаленность от межпосел-кового </w:t>
            </w:r>
            <w:r>
              <w:rPr>
                <w:color w:val="000000"/>
                <w:spacing w:val="-2"/>
              </w:rPr>
              <w:t xml:space="preserve">газопровода: «Коммунар - Белая</w:t>
            </w:r>
            <w:r>
              <w:rPr>
                <w:color w:val="000000"/>
                <w:spacing w:val="3"/>
              </w:rPr>
              <w:t xml:space="preserve">»</w:t>
            </w:r>
            <w:r/>
          </w:p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  <w:spacing w:val="3"/>
              </w:rPr>
              <w:t xml:space="preserve">0,1</w:t>
            </w:r>
            <w:r/>
          </w:p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b/>
                <w:bCs/>
                <w:color w:val="000000"/>
                <w:spacing w:val="3"/>
              </w:rPr>
              <w:t xml:space="preserve">-</w:t>
            </w:r>
            <w:r/>
          </w:p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b/>
                <w:bCs/>
                <w:color w:val="000000"/>
                <w:spacing w:val="3"/>
              </w:rPr>
              <w:t xml:space="preserve">-</w:t>
            </w:r>
            <w:r/>
          </w:p>
          <w:p>
            <w:pPr>
              <w:pStyle w:val="558"/>
              <w:ind w:left="139" w:right="182"/>
              <w:spacing w:lineRule="exact" w:line="322"/>
              <w:shd w:val="clear" w:color="auto" w:fill="FFFFFF"/>
            </w:pPr>
            <w:r>
              <w:t xml:space="preserve">расчет тепла и топлива для потребления, перерасчет ГРС, находящейся в с.Болшесолдатское Суджанского района </w:t>
            </w:r>
            <w:r/>
          </w:p>
          <w:p>
            <w:pPr>
              <w:pStyle w:val="558"/>
              <w:ind w:left="139" w:right="182"/>
              <w:spacing w:lineRule="exact" w:line="322"/>
              <w:shd w:val="clear" w:color="auto" w:fill="FFFFFF"/>
            </w:pPr>
            <w:r>
              <w:t xml:space="preserve">Согласно расчета от объема потребления газа</w:t>
            </w:r>
            <w:r/>
          </w:p>
        </w:tc>
      </w:tr>
      <w:tr>
        <w:trPr>
          <w:trHeight w:val="1602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4"/>
              <w:jc w:val="center"/>
              <w:shd w:val="clear" w:color="auto" w:fill="FFFFFF"/>
            </w:pPr>
            <w:r>
              <w:t xml:space="preserve">14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right="35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Удалённость от нефтепроводов (указать от каких), км 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удалённость от нефтепровода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«Магистральные  нефтепроводы «Дружба»,</w:t>
            </w:r>
            <w:r/>
          </w:p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 1 км</w:t>
            </w:r>
            <w:r/>
          </w:p>
        </w:tc>
      </w:tr>
      <w:tr>
        <w:trPr>
          <w:trHeight w:val="1007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4"/>
              <w:jc w:val="center"/>
              <w:shd w:val="clear" w:color="auto" w:fill="FFFFFF"/>
            </w:pPr>
            <w:r>
              <w:t xml:space="preserve">15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right="35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Удалённость от  сетей водоснабжения, км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водоснабжение необходимо предусмотреть проектом строительства</w:t>
            </w:r>
            <w:r/>
          </w:p>
        </w:tc>
      </w:tr>
      <w:tr>
        <w:trPr>
          <w:trHeight w:val="515" w:hRule="exact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4"/>
              <w:jc w:val="center"/>
              <w:shd w:val="clear" w:color="auto" w:fill="FFFFFF"/>
            </w:pPr>
            <w:r>
              <w:t xml:space="preserve">16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right="35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Удалённость от сетей водоотведения, км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не имеется</w:t>
            </w:r>
            <w:r/>
          </w:p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/>
          </w:p>
        </w:tc>
      </w:tr>
      <w:tr>
        <w:trPr>
          <w:trHeight w:val="1120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4"/>
              <w:jc w:val="center"/>
              <w:shd w:val="clear" w:color="auto" w:fill="FFFFFF"/>
            </w:pPr>
            <w:r>
              <w:t xml:space="preserve">17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right="35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Варианты использования земельного участка в соответствии со схемой территориального планирования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t xml:space="preserve">для размещения объектов сельскохозяйственного и промышленного  назначения</w:t>
            </w:r>
            <w:r/>
          </w:p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/>
            <w:r/>
          </w:p>
        </w:tc>
      </w:tr>
      <w:tr>
        <w:trPr>
          <w:trHeight w:val="5703"/>
        </w:trPr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4" w:space="0"/>
            </w:tcBorders>
            <w:tcW w:w="490" w:type="dxa"/>
            <w:vAlign w:val="top"/>
            <w:textDirection w:val="lrTb"/>
            <w:noWrap w:val="false"/>
          </w:tcPr>
          <w:p>
            <w:pPr>
              <w:pStyle w:val="558"/>
              <w:ind w:left="14"/>
              <w:jc w:val="center"/>
              <w:shd w:val="clear" w:color="auto" w:fill="FFFFFF"/>
            </w:pPr>
            <w:r>
              <w:t xml:space="preserve">18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bottom w:val="single" w:color="000000" w:sz="4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558"/>
              <w:ind w:right="355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  Контактные лица,  тел., </w:t>
            </w:r>
            <w:r>
              <w:rPr>
                <w:color w:val="000000"/>
                <w:lang w:val="en-US"/>
              </w:rPr>
              <w:t xml:space="preserve">e-mail</w:t>
            </w:r>
            <w:r/>
          </w:p>
          <w:p>
            <w:pPr>
              <w:pStyle w:val="558"/>
              <w:ind w:right="355"/>
              <w:spacing w:lineRule="exact" w:line="322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4" w:space="0"/>
            </w:tcBorders>
            <w:tcW w:w="3435" w:type="dxa"/>
            <w:vAlign w:val="top"/>
            <w:textDirection w:val="lrTb"/>
            <w:noWrap w:val="false"/>
          </w:tcPr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Илькухин  Юрий Алексеевич зам. Главы Беловского района,  начальник управления строительства, архитектуры, земельных отношений, муниципального имущества, ТЭК, ЖКХ, связи и транспорта;</w:t>
            </w:r>
            <w:r/>
          </w:p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Дробязгина  Ирина Викторовна</w:t>
            </w:r>
            <w:r/>
          </w:p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Администрации Беловского района </w:t>
            </w:r>
            <w:r/>
          </w:p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тел.: 21365 (47149),</w:t>
            </w:r>
            <w:r/>
          </w:p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</w:rPr>
              <w:t xml:space="preserve">тел.: 21183 (47149),</w:t>
            </w:r>
            <w:r/>
          </w:p>
          <w:p>
            <w:pPr>
              <w:pStyle w:val="558"/>
              <w:ind w:left="139" w:right="182"/>
              <w:jc w:val="center"/>
              <w:spacing w:lineRule="exact" w:line="322"/>
              <w:shd w:val="clear" w:color="auto" w:fill="FFFFFF"/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e-meil: Belay_46stroy@mail.ru</w:t>
            </w:r>
            <w:r/>
          </w:p>
        </w:tc>
      </w:tr>
    </w:tbl>
    <w:p>
      <w:r/>
      <w:r/>
    </w:p>
    <w:sectPr>
      <w:footnotePr/>
      <w:type w:val="nextPage"/>
      <w:pgSz w:w="11906" w:h="16838" w:orient="portrait"/>
      <w:pgMar w:top="1134" w:right="851" w:bottom="1134" w:left="851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86">
    <w:name w:val="Heading 1"/>
    <w:link w:val="38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87">
    <w:name w:val="Heading 1 Char"/>
    <w:link w:val="386"/>
    <w:uiPriority w:val="9"/>
    <w:rPr>
      <w:rFonts w:ascii="Arial" w:hAnsi="Arial" w:cs="Arial" w:eastAsia="Arial"/>
      <w:sz w:val="40"/>
      <w:szCs w:val="40"/>
    </w:rPr>
  </w:style>
  <w:style w:type="paragraph" w:styleId="388">
    <w:name w:val="Heading 2"/>
    <w:link w:val="38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89">
    <w:name w:val="Heading 2 Char"/>
    <w:link w:val="388"/>
    <w:uiPriority w:val="9"/>
    <w:rPr>
      <w:rFonts w:ascii="Arial" w:hAnsi="Arial" w:cs="Arial" w:eastAsia="Arial"/>
      <w:sz w:val="34"/>
    </w:rPr>
  </w:style>
  <w:style w:type="paragraph" w:styleId="390">
    <w:name w:val="Heading 3"/>
    <w:link w:val="39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1">
    <w:name w:val="Heading 3 Char"/>
    <w:link w:val="390"/>
    <w:uiPriority w:val="9"/>
    <w:rPr>
      <w:rFonts w:ascii="Arial" w:hAnsi="Arial" w:cs="Arial" w:eastAsia="Arial"/>
      <w:sz w:val="30"/>
      <w:szCs w:val="30"/>
    </w:rPr>
  </w:style>
  <w:style w:type="paragraph" w:styleId="392">
    <w:name w:val="Heading 4"/>
    <w:link w:val="39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3">
    <w:name w:val="Heading 4 Char"/>
    <w:link w:val="392"/>
    <w:uiPriority w:val="9"/>
    <w:rPr>
      <w:rFonts w:ascii="Arial" w:hAnsi="Arial" w:cs="Arial" w:eastAsia="Arial"/>
      <w:b/>
      <w:bCs/>
      <w:sz w:val="26"/>
      <w:szCs w:val="26"/>
    </w:rPr>
  </w:style>
  <w:style w:type="paragraph" w:styleId="394">
    <w:name w:val="Heading 5"/>
    <w:link w:val="39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5">
    <w:name w:val="Heading 5 Char"/>
    <w:link w:val="394"/>
    <w:uiPriority w:val="9"/>
    <w:rPr>
      <w:rFonts w:ascii="Arial" w:hAnsi="Arial" w:cs="Arial" w:eastAsia="Arial"/>
      <w:b/>
      <w:bCs/>
      <w:sz w:val="24"/>
      <w:szCs w:val="24"/>
    </w:rPr>
  </w:style>
  <w:style w:type="paragraph" w:styleId="396">
    <w:name w:val="Heading 6"/>
    <w:link w:val="39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397">
    <w:name w:val="Heading 6 Char"/>
    <w:link w:val="396"/>
    <w:uiPriority w:val="9"/>
    <w:rPr>
      <w:rFonts w:ascii="Arial" w:hAnsi="Arial" w:cs="Arial" w:eastAsia="Arial"/>
      <w:b/>
      <w:bCs/>
      <w:sz w:val="22"/>
      <w:szCs w:val="22"/>
    </w:rPr>
  </w:style>
  <w:style w:type="paragraph" w:styleId="398">
    <w:name w:val="Heading 7"/>
    <w:link w:val="39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399">
    <w:name w:val="Heading 7 Char"/>
    <w:link w:val="39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0">
    <w:name w:val="Heading 8"/>
    <w:link w:val="40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1">
    <w:name w:val="Heading 8 Char"/>
    <w:link w:val="400"/>
    <w:uiPriority w:val="9"/>
    <w:rPr>
      <w:rFonts w:ascii="Arial" w:hAnsi="Arial" w:cs="Arial" w:eastAsia="Arial"/>
      <w:i/>
      <w:iCs/>
      <w:sz w:val="22"/>
      <w:szCs w:val="22"/>
    </w:rPr>
  </w:style>
  <w:style w:type="paragraph" w:styleId="402">
    <w:name w:val="Heading 9"/>
    <w:link w:val="40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3">
    <w:name w:val="Heading 9 Char"/>
    <w:link w:val="402"/>
    <w:uiPriority w:val="9"/>
    <w:rPr>
      <w:rFonts w:ascii="Arial" w:hAnsi="Arial" w:cs="Arial" w:eastAsia="Arial"/>
      <w:i/>
      <w:iCs/>
      <w:sz w:val="21"/>
      <w:szCs w:val="21"/>
    </w:rPr>
  </w:style>
  <w:style w:type="paragraph" w:styleId="404">
    <w:name w:val="List Paragraph"/>
    <w:qFormat/>
    <w:uiPriority w:val="34"/>
    <w:pPr>
      <w:contextualSpacing w:val="true"/>
      <w:ind w:left="720"/>
    </w:pPr>
  </w:style>
  <w:style w:type="paragraph" w:styleId="405">
    <w:name w:val="No Spacing"/>
    <w:qFormat/>
    <w:uiPriority w:val="1"/>
    <w:pPr>
      <w:spacing w:lineRule="auto" w:line="240" w:after="0" w:before="0"/>
    </w:pPr>
  </w:style>
  <w:style w:type="paragraph" w:styleId="406">
    <w:name w:val="Title"/>
    <w:link w:val="40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07">
    <w:name w:val="Title Char"/>
    <w:link w:val="406"/>
    <w:uiPriority w:val="10"/>
    <w:rPr>
      <w:sz w:val="48"/>
      <w:szCs w:val="48"/>
    </w:rPr>
  </w:style>
  <w:style w:type="paragraph" w:styleId="408">
    <w:name w:val="Subtitle"/>
    <w:link w:val="409"/>
    <w:qFormat/>
    <w:uiPriority w:val="11"/>
    <w:rPr>
      <w:sz w:val="24"/>
      <w:szCs w:val="24"/>
    </w:rPr>
    <w:pPr>
      <w:spacing w:after="200" w:before="200"/>
    </w:pPr>
  </w:style>
  <w:style w:type="character" w:styleId="409">
    <w:name w:val="Subtitle Char"/>
    <w:link w:val="408"/>
    <w:uiPriority w:val="11"/>
    <w:rPr>
      <w:sz w:val="24"/>
      <w:szCs w:val="24"/>
    </w:rPr>
  </w:style>
  <w:style w:type="paragraph" w:styleId="410">
    <w:name w:val="Quote"/>
    <w:link w:val="411"/>
    <w:qFormat/>
    <w:uiPriority w:val="29"/>
    <w:rPr>
      <w:i/>
    </w:rPr>
    <w:pPr>
      <w:ind w:left="720" w:right="720"/>
    </w:pPr>
  </w:style>
  <w:style w:type="character" w:styleId="411">
    <w:name w:val="Quote Char"/>
    <w:link w:val="410"/>
    <w:uiPriority w:val="29"/>
    <w:rPr>
      <w:i/>
    </w:rPr>
  </w:style>
  <w:style w:type="paragraph" w:styleId="412">
    <w:name w:val="Intense Quote"/>
    <w:link w:val="413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3">
    <w:name w:val="Intense Quote Char"/>
    <w:link w:val="412"/>
    <w:uiPriority w:val="30"/>
    <w:rPr>
      <w:i/>
    </w:rPr>
  </w:style>
  <w:style w:type="paragraph" w:styleId="414">
    <w:name w:val="Header"/>
    <w:link w:val="41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5">
    <w:name w:val="Header Char"/>
    <w:link w:val="414"/>
    <w:uiPriority w:val="99"/>
  </w:style>
  <w:style w:type="paragraph" w:styleId="416">
    <w:name w:val="Footer"/>
    <w:link w:val="41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7">
    <w:name w:val="Footer Char"/>
    <w:link w:val="416"/>
    <w:uiPriority w:val="99"/>
  </w:style>
  <w:style w:type="table" w:styleId="41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1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4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4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4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5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5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5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6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8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8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1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1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1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2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2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2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2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2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2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2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2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3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3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4">
    <w:name w:val="Hyperlink"/>
    <w:uiPriority w:val="99"/>
    <w:unhideWhenUsed/>
    <w:rPr>
      <w:color w:val="0000FF" w:themeColor="hyperlink"/>
      <w:u w:val="single"/>
    </w:rPr>
  </w:style>
  <w:style w:type="paragraph" w:styleId="545">
    <w:name w:val="footnote text"/>
    <w:link w:val="546"/>
    <w:uiPriority w:val="99"/>
    <w:semiHidden/>
    <w:unhideWhenUsed/>
    <w:rPr>
      <w:sz w:val="18"/>
    </w:rPr>
    <w:pPr>
      <w:spacing w:lineRule="auto" w:line="240" w:after="40"/>
    </w:pPr>
  </w:style>
  <w:style w:type="character" w:styleId="546">
    <w:name w:val="Footnote Text Char"/>
    <w:link w:val="545"/>
    <w:uiPriority w:val="99"/>
    <w:rPr>
      <w:sz w:val="18"/>
    </w:rPr>
  </w:style>
  <w:style w:type="character" w:styleId="547">
    <w:name w:val="footnote reference"/>
    <w:uiPriority w:val="99"/>
    <w:unhideWhenUsed/>
    <w:rPr>
      <w:vertAlign w:val="superscript"/>
    </w:rPr>
  </w:style>
  <w:style w:type="paragraph" w:styleId="548">
    <w:name w:val="toc 1"/>
    <w:uiPriority w:val="39"/>
    <w:unhideWhenUsed/>
    <w:pPr>
      <w:ind w:left="0" w:right="0" w:firstLine="0"/>
      <w:spacing w:after="57"/>
    </w:pPr>
  </w:style>
  <w:style w:type="paragraph" w:styleId="549">
    <w:name w:val="toc 2"/>
    <w:uiPriority w:val="39"/>
    <w:unhideWhenUsed/>
    <w:pPr>
      <w:ind w:left="283" w:right="0" w:firstLine="0"/>
      <w:spacing w:after="57"/>
    </w:pPr>
  </w:style>
  <w:style w:type="paragraph" w:styleId="550">
    <w:name w:val="toc 3"/>
    <w:uiPriority w:val="39"/>
    <w:unhideWhenUsed/>
    <w:pPr>
      <w:ind w:left="567" w:right="0" w:firstLine="0"/>
      <w:spacing w:after="57"/>
    </w:pPr>
  </w:style>
  <w:style w:type="paragraph" w:styleId="551">
    <w:name w:val="toc 4"/>
    <w:uiPriority w:val="39"/>
    <w:unhideWhenUsed/>
    <w:pPr>
      <w:ind w:left="850" w:right="0" w:firstLine="0"/>
      <w:spacing w:after="57"/>
    </w:pPr>
  </w:style>
  <w:style w:type="paragraph" w:styleId="552">
    <w:name w:val="toc 5"/>
    <w:uiPriority w:val="39"/>
    <w:unhideWhenUsed/>
    <w:pPr>
      <w:ind w:left="1134" w:right="0" w:firstLine="0"/>
      <w:spacing w:after="57"/>
    </w:pPr>
  </w:style>
  <w:style w:type="paragraph" w:styleId="553">
    <w:name w:val="toc 6"/>
    <w:uiPriority w:val="39"/>
    <w:unhideWhenUsed/>
    <w:pPr>
      <w:ind w:left="1417" w:right="0" w:firstLine="0"/>
      <w:spacing w:after="57"/>
    </w:pPr>
  </w:style>
  <w:style w:type="paragraph" w:styleId="554">
    <w:name w:val="toc 7"/>
    <w:uiPriority w:val="39"/>
    <w:unhideWhenUsed/>
    <w:pPr>
      <w:ind w:left="1701" w:right="0" w:firstLine="0"/>
      <w:spacing w:after="57"/>
    </w:pPr>
  </w:style>
  <w:style w:type="paragraph" w:styleId="555">
    <w:name w:val="toc 8"/>
    <w:uiPriority w:val="39"/>
    <w:unhideWhenUsed/>
    <w:pPr>
      <w:ind w:left="1984" w:right="0" w:firstLine="0"/>
      <w:spacing w:after="57"/>
    </w:pPr>
  </w:style>
  <w:style w:type="paragraph" w:styleId="556">
    <w:name w:val="toc 9"/>
    <w:uiPriority w:val="39"/>
    <w:unhideWhenUsed/>
    <w:pPr>
      <w:ind w:left="2268" w:right="0" w:firstLine="0"/>
      <w:spacing w:after="57"/>
    </w:pPr>
  </w:style>
  <w:style w:type="paragraph" w:styleId="557">
    <w:name w:val="TOC Heading"/>
    <w:uiPriority w:val="39"/>
    <w:unhideWhenUsed/>
  </w:style>
  <w:style w:type="paragraph" w:styleId="558">
    <w:name w:val="Обычный"/>
    <w:next w:val="558"/>
    <w:link w:val="558"/>
    <w:rPr>
      <w:lang w:val="ru-RU" w:bidi="ar-SA" w:eastAsia="ru-RU"/>
    </w:rPr>
  </w:style>
  <w:style w:type="character" w:styleId="559">
    <w:name w:val="Основной шрифт абзаца"/>
    <w:next w:val="559"/>
    <w:link w:val="564"/>
    <w:semiHidden/>
  </w:style>
  <w:style w:type="table" w:styleId="560">
    <w:name w:val="Обычная таблица"/>
    <w:next w:val="560"/>
    <w:link w:val="558"/>
    <w:semiHidden/>
    <w:tblPr/>
  </w:style>
  <w:style w:type="numbering" w:styleId="561">
    <w:name w:val="Нет списка"/>
    <w:next w:val="561"/>
    <w:link w:val="558"/>
    <w:semiHidden/>
  </w:style>
  <w:style w:type="character" w:styleId="562">
    <w:name w:val="Гиперссылка"/>
    <w:basedOn w:val="559"/>
    <w:next w:val="562"/>
    <w:link w:val="558"/>
    <w:rPr>
      <w:color w:val="0000FF"/>
      <w:u w:val="single"/>
    </w:rPr>
  </w:style>
  <w:style w:type="paragraph" w:styleId="563">
    <w:name w:val="caaieiaie 2"/>
    <w:basedOn w:val="558"/>
    <w:next w:val="558"/>
    <w:link w:val="558"/>
    <w:rPr>
      <w:rFonts w:ascii="Arial" w:hAnsi="Arial"/>
      <w:b/>
      <w:sz w:val="36"/>
    </w:rPr>
    <w:pPr>
      <w:jc w:val="center"/>
      <w:keepNext/>
    </w:pPr>
  </w:style>
  <w:style w:type="paragraph" w:styleId="564">
    <w:name w:val="Char Char"/>
    <w:basedOn w:val="558"/>
    <w:next w:val="564"/>
    <w:link w:val="559"/>
    <w:rPr>
      <w:rFonts w:ascii="Tahoma" w:hAnsi="Tahoma"/>
      <w:lang w:val="en-US" w:eastAsia="en-US"/>
    </w:rPr>
    <w:pPr>
      <w:spacing w:after="100" w:afterAutospacing="1" w:before="100" w:beforeAutospacing="1"/>
    </w:pPr>
  </w:style>
  <w:style w:type="paragraph" w:styleId="565">
    <w:name w:val="Абзац списка"/>
    <w:basedOn w:val="558"/>
    <w:next w:val="565"/>
    <w:link w:val="558"/>
    <w:rPr>
      <w:rFonts w:ascii="Calibri" w:hAnsi="Calibri" w:eastAsia="Calibri"/>
      <w:sz w:val="22"/>
      <w:szCs w:val="22"/>
      <w:lang w:eastAsia="zh-CN"/>
    </w:rPr>
    <w:pPr>
      <w:contextualSpacing w:val="true"/>
      <w:ind w:left="720"/>
      <w:spacing w:lineRule="auto" w:line="276" w:after="200"/>
    </w:pPr>
  </w:style>
  <w:style w:type="character" w:styleId="566" w:default="1">
    <w:name w:val="Default Paragraph Font"/>
    <w:uiPriority w:val="1"/>
    <w:semiHidden/>
    <w:unhideWhenUsed/>
  </w:style>
  <w:style w:type="numbering" w:styleId="567" w:default="1">
    <w:name w:val="No List"/>
    <w:uiPriority w:val="99"/>
    <w:semiHidden/>
    <w:unhideWhenUsed/>
  </w:style>
  <w:style w:type="paragraph" w:styleId="568" w:default="1">
    <w:name w:val="Normal"/>
    <w:qFormat/>
  </w:style>
  <w:style w:type="table" w:styleId="56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ONLYOFFICE/5.4.2.30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2026-01-14T13:01:40Z</dcterms:modified>
</cp:coreProperties>
</file>