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58"/>
        <w:ind w:firstLine="902"/>
        <w:jc w:val="center"/>
        <w:spacing w:lineRule="auto" w:line="360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Уважаемые </w:t>
      </w:r>
      <w:r>
        <w:rPr>
          <w:b/>
          <w:sz w:val="36"/>
        </w:rPr>
      </w:r>
    </w:p>
    <w:p>
      <w:pPr>
        <w:pStyle w:val="558"/>
        <w:ind w:firstLine="902"/>
        <w:jc w:val="center"/>
        <w:spacing w:lineRule="auto" w:line="360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Индивидуальные предприниматели, Главы КФХ</w:t>
      </w:r>
      <w:r>
        <w:rPr>
          <w:b/>
          <w:sz w:val="36"/>
          <w:szCs w:val="28"/>
        </w:rPr>
      </w:r>
    </w:p>
    <w:p>
      <w:pPr>
        <w:pStyle w:val="558"/>
        <w:ind w:firstLine="902"/>
        <w:jc w:val="center"/>
        <w:spacing w:lineRule="auto" w:line="360"/>
        <w:rPr>
          <w:b/>
          <w:sz w:val="36"/>
          <w:szCs w:val="28"/>
        </w:rPr>
      </w:pPr>
      <w:r>
        <w:rPr>
          <w:b/>
          <w:sz w:val="36"/>
          <w:szCs w:val="28"/>
        </w:rPr>
      </w:r>
      <w:r>
        <w:rPr>
          <w:b/>
          <w:sz w:val="36"/>
          <w:szCs w:val="28"/>
        </w:rPr>
      </w:r>
    </w:p>
    <w:p>
      <w:pPr>
        <w:pStyle w:val="558"/>
        <w:ind w:firstLine="902"/>
        <w:jc w:val="both"/>
        <w:spacing w:lineRule="auto" w:line="360"/>
        <w:rPr>
          <w:sz w:val="36"/>
          <w:szCs w:val="28"/>
        </w:rPr>
      </w:pPr>
      <w:r>
        <w:rPr>
          <w:sz w:val="36"/>
          <w:szCs w:val="28"/>
        </w:rPr>
        <w:t xml:space="preserve">В целях достижения целевого показателя освоения инвестиций в основной капитал, полноты сбора  и качества предоставляемой статисти</w:t>
      </w:r>
      <w:r>
        <w:rPr>
          <w:sz w:val="36"/>
          <w:szCs w:val="28"/>
        </w:rPr>
        <w:t xml:space="preserve">ческой информации Администрация Беловского района просит Вас  предоставить сведения по форме № П-2 «Сведения об инвестициях в нефинансовые активы» </w:t>
      </w:r>
      <w:r>
        <w:rPr>
          <w:sz w:val="28"/>
          <w:szCs w:val="28"/>
        </w:rPr>
        <w:t xml:space="preserve">(приобретение основных средств - сельскохозяйственной техники и т.д.) </w:t>
      </w:r>
      <w:r>
        <w:rPr>
          <w:sz w:val="36"/>
          <w:szCs w:val="28"/>
        </w:rPr>
        <w:t xml:space="preserve">за 2023 год  в срок </w:t>
      </w:r>
      <w:r>
        <w:rPr>
          <w:b/>
          <w:sz w:val="36"/>
          <w:szCs w:val="28"/>
        </w:rPr>
        <w:t xml:space="preserve">до</w:t>
      </w:r>
      <w:r>
        <w:rPr>
          <w:sz w:val="36"/>
          <w:szCs w:val="28"/>
        </w:rPr>
        <w:t xml:space="preserve"> </w:t>
      </w:r>
      <w:r>
        <w:rPr>
          <w:b/>
          <w:sz w:val="36"/>
          <w:szCs w:val="28"/>
        </w:rPr>
        <w:t xml:space="preserve">08.02.2024 год</w:t>
      </w:r>
      <w:r>
        <w:rPr>
          <w:sz w:val="36"/>
          <w:szCs w:val="28"/>
        </w:rPr>
        <w:t xml:space="preserve">а в территориальный орган государственной статистики по месту фактического осуществления деятельности.   </w:t>
      </w:r>
      <w:r>
        <w:rPr>
          <w:sz w:val="36"/>
          <w:szCs w:val="28"/>
        </w:rPr>
      </w:r>
      <w:r>
        <w:rPr>
          <w:sz w:val="36"/>
        </w:rPr>
      </w:r>
    </w:p>
    <w:p>
      <w:pPr>
        <w:pStyle w:val="558"/>
        <w:ind w:left="708" w:firstLine="194"/>
        <w:jc w:val="both"/>
        <w:spacing w:lineRule="auto" w:line="360"/>
        <w:rPr>
          <w:sz w:val="36"/>
          <w:szCs w:val="28"/>
        </w:rPr>
      </w:pPr>
      <w:r>
        <w:rPr>
          <w:sz w:val="36"/>
          <w:szCs w:val="28"/>
        </w:rPr>
      </w:r>
      <w:r>
        <w:rPr>
          <w:sz w:val="36"/>
        </w:rPr>
      </w:r>
    </w:p>
    <w:sectPr>
      <w:footnotePr/>
      <w:type w:val="nextPage"/>
      <w:pgSz w:w="11906" w:h="16838" w:orient="portrait"/>
      <w:pgMar w:top="1134" w:right="851" w:bottom="1134" w:left="85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List Paragraph"/>
    <w:qFormat/>
    <w:uiPriority w:val="34"/>
    <w:pPr>
      <w:contextualSpacing w:val="true"/>
      <w:ind w:left="720"/>
    </w:pPr>
  </w:style>
  <w:style w:type="paragraph" w:styleId="405">
    <w:name w:val="No Spacing"/>
    <w:qFormat/>
    <w:uiPriority w:val="1"/>
    <w:pPr>
      <w:spacing w:lineRule="auto" w:line="240" w:after="0" w:before="0"/>
    </w:pPr>
  </w:style>
  <w:style w:type="paragraph" w:styleId="406">
    <w:name w:val="Title"/>
    <w:link w:val="4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7">
    <w:name w:val="Title Char"/>
    <w:link w:val="406"/>
    <w:uiPriority w:val="10"/>
    <w:rPr>
      <w:sz w:val="48"/>
      <w:szCs w:val="48"/>
    </w:rPr>
  </w:style>
  <w:style w:type="paragraph" w:styleId="408">
    <w:name w:val="Subtitle"/>
    <w:link w:val="409"/>
    <w:qFormat/>
    <w:uiPriority w:val="11"/>
    <w:rPr>
      <w:sz w:val="24"/>
      <w:szCs w:val="24"/>
    </w:rPr>
    <w:pPr>
      <w:spacing w:after="200" w:before="200"/>
    </w:pPr>
  </w:style>
  <w:style w:type="character" w:styleId="409">
    <w:name w:val="Subtitle Char"/>
    <w:link w:val="408"/>
    <w:uiPriority w:val="11"/>
    <w:rPr>
      <w:sz w:val="24"/>
      <w:szCs w:val="24"/>
    </w:rPr>
  </w:style>
  <w:style w:type="paragraph" w:styleId="410">
    <w:name w:val="Quote"/>
    <w:link w:val="411"/>
    <w:qFormat/>
    <w:uiPriority w:val="29"/>
    <w:rPr>
      <w:i/>
    </w:rPr>
    <w:pPr>
      <w:ind w:left="720" w:right="720"/>
    </w:pPr>
  </w:style>
  <w:style w:type="character" w:styleId="411">
    <w:name w:val="Quote Char"/>
    <w:link w:val="410"/>
    <w:uiPriority w:val="29"/>
    <w:rPr>
      <w:i/>
    </w:rPr>
  </w:style>
  <w:style w:type="paragraph" w:styleId="412">
    <w:name w:val="Intense Quote"/>
    <w:link w:val="41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3">
    <w:name w:val="Intense Quote Char"/>
    <w:link w:val="412"/>
    <w:uiPriority w:val="30"/>
    <w:rPr>
      <w:i/>
    </w:rPr>
  </w:style>
  <w:style w:type="paragraph" w:styleId="414">
    <w:name w:val="Header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Header Char"/>
    <w:link w:val="414"/>
    <w:uiPriority w:val="99"/>
  </w:style>
  <w:style w:type="paragraph" w:styleId="416">
    <w:name w:val="Footer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Footer Char"/>
    <w:link w:val="416"/>
    <w:uiPriority w:val="99"/>
  </w:style>
  <w:style w:type="table" w:styleId="418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8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9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0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1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2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3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0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1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2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3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4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5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2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3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4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5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6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7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8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0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1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3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5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6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7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8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9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0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1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2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3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4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5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6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7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8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9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0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8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9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0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1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2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3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4">
    <w:name w:val="Hyperlink"/>
    <w:uiPriority w:val="99"/>
    <w:unhideWhenUsed/>
    <w:rPr>
      <w:color w:val="0000FF" w:themeColor="hyperlink"/>
      <w:u w:val="single"/>
    </w:rPr>
  </w:style>
  <w:style w:type="paragraph" w:styleId="545">
    <w:name w:val="footnote text"/>
    <w:link w:val="546"/>
    <w:uiPriority w:val="99"/>
    <w:semiHidden/>
    <w:unhideWhenUsed/>
    <w:rPr>
      <w:sz w:val="18"/>
    </w:rPr>
    <w:pPr>
      <w:spacing w:lineRule="auto" w:line="240" w:after="40"/>
    </w:pPr>
  </w:style>
  <w:style w:type="character" w:styleId="546">
    <w:name w:val="Footnote Text Char"/>
    <w:link w:val="545"/>
    <w:uiPriority w:val="99"/>
    <w:rPr>
      <w:sz w:val="18"/>
    </w:rPr>
  </w:style>
  <w:style w:type="character" w:styleId="547">
    <w:name w:val="footnote reference"/>
    <w:uiPriority w:val="99"/>
    <w:unhideWhenUsed/>
    <w:rPr>
      <w:vertAlign w:val="superscript"/>
    </w:rPr>
  </w:style>
  <w:style w:type="paragraph" w:styleId="548">
    <w:name w:val="toc 1"/>
    <w:uiPriority w:val="39"/>
    <w:unhideWhenUsed/>
    <w:pPr>
      <w:ind w:left="0" w:right="0" w:firstLine="0"/>
      <w:spacing w:after="57"/>
    </w:pPr>
  </w:style>
  <w:style w:type="paragraph" w:styleId="549">
    <w:name w:val="toc 2"/>
    <w:uiPriority w:val="39"/>
    <w:unhideWhenUsed/>
    <w:pPr>
      <w:ind w:left="283" w:right="0" w:firstLine="0"/>
      <w:spacing w:after="57"/>
    </w:pPr>
  </w:style>
  <w:style w:type="paragraph" w:styleId="550">
    <w:name w:val="toc 3"/>
    <w:uiPriority w:val="39"/>
    <w:unhideWhenUsed/>
    <w:pPr>
      <w:ind w:left="567" w:right="0" w:firstLine="0"/>
      <w:spacing w:after="57"/>
    </w:pPr>
  </w:style>
  <w:style w:type="paragraph" w:styleId="551">
    <w:name w:val="toc 4"/>
    <w:uiPriority w:val="39"/>
    <w:unhideWhenUsed/>
    <w:pPr>
      <w:ind w:left="850" w:right="0" w:firstLine="0"/>
      <w:spacing w:after="57"/>
    </w:pPr>
  </w:style>
  <w:style w:type="paragraph" w:styleId="552">
    <w:name w:val="toc 5"/>
    <w:uiPriority w:val="39"/>
    <w:unhideWhenUsed/>
    <w:pPr>
      <w:ind w:left="1134" w:right="0" w:firstLine="0"/>
      <w:spacing w:after="57"/>
    </w:pPr>
  </w:style>
  <w:style w:type="paragraph" w:styleId="553">
    <w:name w:val="toc 6"/>
    <w:uiPriority w:val="39"/>
    <w:unhideWhenUsed/>
    <w:pPr>
      <w:ind w:left="1417" w:right="0" w:firstLine="0"/>
      <w:spacing w:after="57"/>
    </w:pPr>
  </w:style>
  <w:style w:type="paragraph" w:styleId="554">
    <w:name w:val="toc 7"/>
    <w:uiPriority w:val="39"/>
    <w:unhideWhenUsed/>
    <w:pPr>
      <w:ind w:left="1701" w:right="0" w:firstLine="0"/>
      <w:spacing w:after="57"/>
    </w:pPr>
  </w:style>
  <w:style w:type="paragraph" w:styleId="555">
    <w:name w:val="toc 8"/>
    <w:uiPriority w:val="39"/>
    <w:unhideWhenUsed/>
    <w:pPr>
      <w:ind w:left="1984" w:right="0" w:firstLine="0"/>
      <w:spacing w:after="57"/>
    </w:pPr>
  </w:style>
  <w:style w:type="paragraph" w:styleId="556">
    <w:name w:val="toc 9"/>
    <w:uiPriority w:val="39"/>
    <w:unhideWhenUsed/>
    <w:pPr>
      <w:ind w:left="2268" w:right="0" w:firstLine="0"/>
      <w:spacing w:after="57"/>
    </w:pPr>
  </w:style>
  <w:style w:type="paragraph" w:styleId="557">
    <w:name w:val="TOC Heading"/>
    <w:uiPriority w:val="39"/>
    <w:unhideWhenUsed/>
  </w:style>
  <w:style w:type="paragraph" w:styleId="558">
    <w:name w:val="Обычный"/>
    <w:next w:val="558"/>
    <w:link w:val="558"/>
    <w:rPr>
      <w:lang w:val="ru-RU" w:bidi="ar-SA" w:eastAsia="ru-RU"/>
    </w:rPr>
  </w:style>
  <w:style w:type="character" w:styleId="559">
    <w:name w:val="Основной шрифт абзаца"/>
    <w:next w:val="559"/>
    <w:link w:val="564"/>
    <w:semiHidden/>
  </w:style>
  <w:style w:type="table" w:styleId="560">
    <w:name w:val="Обычная таблица"/>
    <w:next w:val="560"/>
    <w:link w:val="558"/>
    <w:semiHidden/>
    <w:tblPr/>
  </w:style>
  <w:style w:type="numbering" w:styleId="561">
    <w:name w:val="Нет списка"/>
    <w:next w:val="561"/>
    <w:link w:val="558"/>
    <w:semiHidden/>
  </w:style>
  <w:style w:type="character" w:styleId="562">
    <w:name w:val="Гиперссылка"/>
    <w:basedOn w:val="559"/>
    <w:next w:val="562"/>
    <w:link w:val="558"/>
    <w:rPr>
      <w:color w:val="0000FF"/>
      <w:u w:val="single"/>
    </w:rPr>
  </w:style>
  <w:style w:type="paragraph" w:styleId="563">
    <w:name w:val="caaieiaie 2"/>
    <w:basedOn w:val="558"/>
    <w:next w:val="558"/>
    <w:link w:val="558"/>
    <w:rPr>
      <w:rFonts w:ascii="Arial" w:hAnsi="Arial"/>
      <w:b/>
      <w:sz w:val="36"/>
    </w:rPr>
    <w:pPr>
      <w:jc w:val="center"/>
      <w:keepNext/>
    </w:pPr>
  </w:style>
  <w:style w:type="paragraph" w:styleId="564">
    <w:name w:val="Char Char"/>
    <w:basedOn w:val="558"/>
    <w:next w:val="564"/>
    <w:link w:val="559"/>
    <w:rPr>
      <w:rFonts w:ascii="Tahoma" w:hAnsi="Tahoma"/>
      <w:lang w:val="en-US" w:eastAsia="en-US"/>
    </w:rPr>
    <w:pPr>
      <w:spacing w:after="100" w:afterAutospacing="1" w:before="100" w:beforeAutospacing="1"/>
    </w:pPr>
  </w:style>
  <w:style w:type="paragraph" w:styleId="565">
    <w:name w:val="Абзац списка"/>
    <w:basedOn w:val="558"/>
    <w:next w:val="565"/>
    <w:link w:val="558"/>
    <w:rPr>
      <w:rFonts w:ascii="Calibri" w:hAnsi="Calibri" w:eastAsia="Calibri"/>
      <w:sz w:val="22"/>
      <w:szCs w:val="22"/>
      <w:lang w:eastAsia="zh-CN"/>
    </w:rPr>
    <w:pPr>
      <w:contextualSpacing w:val="true"/>
      <w:ind w:left="720"/>
      <w:spacing w:lineRule="auto" w:line="276" w:after="200"/>
    </w:pPr>
  </w:style>
  <w:style w:type="character" w:styleId="566" w:default="1">
    <w:name w:val="Default Paragraph Font"/>
    <w:uiPriority w:val="1"/>
    <w:semiHidden/>
    <w:unhideWhenUsed/>
  </w:style>
  <w:style w:type="numbering" w:styleId="567" w:default="1">
    <w:name w:val="No List"/>
    <w:uiPriority w:val="99"/>
    <w:semiHidden/>
    <w:unhideWhenUsed/>
  </w:style>
  <w:style w:type="paragraph" w:styleId="568" w:default="1">
    <w:name w:val="Normal"/>
    <w:qFormat/>
  </w:style>
  <w:style w:type="table" w:styleId="56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48</cp:revision>
  <dcterms:modified xsi:type="dcterms:W3CDTF">2024-01-23T09:09:02Z</dcterms:modified>
</cp:coreProperties>
</file>