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контактных данных лиц, ответственных за внесение сведений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соглашениях о государственно-частном партнерстве,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соглашениях о муниципально-частном партнерстве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государственную автоматизированную информационную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567"/>
        <w:tblW w:w="9466" w:type="dxa"/>
        <w:tblLook w:val="04A0" w:firstRow="1" w:lastRow="0" w:firstColumn="1" w:lastColumn="0" w:noHBand="0" w:noVBand="1"/>
      </w:tblPr>
      <w:tblGrid>
        <w:gridCol w:w="2802"/>
        <w:gridCol w:w="1828"/>
        <w:gridCol w:w="1382"/>
        <w:gridCol w:w="1476"/>
        <w:gridCol w:w="1978"/>
      </w:tblGrid>
      <w:tr>
        <w:trPr/>
        <w:tc>
          <w:tcPr>
            <w:tcW w:w="2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соглашения</w:t>
            </w:r>
            <w:r/>
          </w:p>
        </w:tc>
        <w:tc>
          <w:tcPr>
            <w:tcW w:w="1828" w:type="dxa"/>
            <w:textDirection w:val="lrTb"/>
            <w:noWrap w:val="false"/>
          </w:tcPr>
          <w:p>
            <w:pPr>
              <w:pStyle w:val="5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Фамилия, имя и отчество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14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19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В.И.</w:t>
            </w:r>
            <w:r/>
          </w:p>
        </w:tc>
        <w:tc>
          <w:tcPr>
            <w:tcW w:w="13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Беловского района</w:t>
            </w:r>
            <w:r/>
          </w:p>
        </w:tc>
        <w:tc>
          <w:tcPr>
            <w:tcW w:w="14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8 951 083 50 45</w:t>
            </w:r>
            <w:r/>
          </w:p>
        </w:tc>
        <w:tc>
          <w:tcPr>
            <w:tcW w:w="19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ekonomika.belay@mail.ru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мониторинга реализации соглашений о государственно-частном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партнерстве, соглашений о муниципально-частном партнерстве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567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6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принятых в отчетном году решений о реализации проекта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конкурсов на право заключения соглашения, проведенных в отчетном году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конкурсов на право заключения соглашения, проведенных в отчетном году и признанных несостоявшимися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конкурсов на право заключения соглашения, проведенных в отчетном году и признанных состоявшимися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заключенных в отчетном году соглашений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заключенных в отчетном году соглашений по инициативе лиц, выступивших с предложением о реализации проекта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соглашений на стадии создания (реконструкции) объекта по состоянию на последний день отчетного года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соглашений на стадии эксплуатации и (или) технического обслуживания объекта по состоянию на последний день отчетного года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соглашений, завершенных по истечении срока действия по состоянию на последний день отчетного года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срок проведения в отчетном году конкурсов на право заключения соглашения (в случае проведения </w:t>
            </w:r>
            <w:r>
              <w:rPr>
                <w:rFonts w:ascii="Times New Roman" w:hAnsi="Times New Roman" w:cs="Times New Roman"/>
              </w:rPr>
              <w:t xml:space="preserve">совместного конкурса - соглашений)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на стадии создания (реконструкции) объекта за счет всех источников по соглашениям, заключенным в отчетном году, тыс. рублей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 </w:t>
            </w:r>
            <w:r/>
          </w:p>
        </w:tc>
        <w:tc>
          <w:tcPr>
            <w:tcW w:w="25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и планируемых к реализации на принципах государственно-частного партнерства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Беловскому району в 2023 году</w:t>
      </w:r>
      <w:r/>
    </w:p>
    <w:tbl>
      <w:tblPr>
        <w:tblStyle w:val="56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1013"/>
        <w:gridCol w:w="1013"/>
        <w:gridCol w:w="1013"/>
        <w:gridCol w:w="849"/>
        <w:gridCol w:w="1134"/>
        <w:gridCol w:w="1134"/>
        <w:gridCol w:w="1134"/>
        <w:gridCol w:w="992"/>
        <w:gridCol w:w="1417"/>
      </w:tblGrid>
      <w:tr>
        <w:trPr>
          <w:trHeight w:val="1743"/>
        </w:trPr>
        <w:tc>
          <w:tcPr>
            <w:tcW w:w="5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1)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Частный инвестор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реализации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соглашения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Стадия реализации проекта, лет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проекта, лет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в создание объекта, тыс. руб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частных инвестиций в создание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екта, тыс. руб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6)</w:t>
            </w:r>
            <w:r/>
          </w:p>
        </w:tc>
      </w:tr>
      <w:tr>
        <w:trPr>
          <w:trHeight w:val="251"/>
        </w:trPr>
        <w:tc>
          <w:tcPr>
            <w:tcW w:w="5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51"/>
        </w:trPr>
        <w:tc>
          <w:tcPr>
            <w:tcW w:w="5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74"/>
        </w:trPr>
        <w:tc>
          <w:tcPr>
            <w:tcW w:w="5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уровень реализации проекта (региональный/межмуниципальный/муниципальный)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 xml:space="preserve">Правовая форма реализации проекта (концессионное соглашение/соглашение о ГЧП, МЧП в соответствии с Федеральным законом от 13 июля 2015 г. №224-ФЗ</w:t>
      </w:r>
      <w:r>
        <w:rPr>
          <w:rFonts w:ascii="Times New Roman" w:hAnsi="Times New Roman" w:cs="Times New Roman"/>
          <w:sz w:val="28"/>
          <w:szCs w:val="28"/>
        </w:rPr>
        <w:t xml:space="preserve">/ соглашение о ГЧП, МЧП в соответствии с законодательством субъекта Российской Федерации/иные нормативные акты)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Текущий статус реализации проекта: эксплуатация/создание и (или) реконструкция/ финансовое и коммерческое закрытие/конкурсные процедуры/принято решение о заключении соглашения (договора)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4)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соглашения (договора), лет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5)</w:t>
      </w:r>
      <w:r>
        <w:rPr>
          <w:rFonts w:ascii="Times New Roman" w:hAnsi="Times New Roman" w:cs="Times New Roman"/>
          <w:sz w:val="28"/>
          <w:szCs w:val="28"/>
        </w:rPr>
        <w:t xml:space="preserve">Общий объем инвестиций в создание и (или) реконструкцию объекта соглашения из всех источников финансирования, тыс.рублей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6)</w:t>
      </w:r>
      <w:r>
        <w:rPr>
          <w:rFonts w:ascii="Times New Roman" w:hAnsi="Times New Roman" w:cs="Times New Roman"/>
          <w:sz w:val="28"/>
          <w:szCs w:val="28"/>
        </w:rPr>
        <w:t xml:space="preserve">Объем частных инвестиций в создание и (или) реконструкцию объекта соглашения, тыс. рублей</w:t>
      </w:r>
      <w:r/>
    </w:p>
    <w:sectPr>
      <w:headerReference w:type="default" r:id="rId8"/>
      <w:footnotePr/>
      <w:type w:val="nextPage"/>
      <w:pgSz w:w="11906" w:h="16838" w:orient="portrait"/>
      <w:pgMar w:top="1134" w:right="1134" w:bottom="1134" w:left="1418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453516"/>
      <w:docPartObj>
        <w:docPartGallery w:val="Page Numbers (Top of Page)"/>
        <w:docPartUnique w:val="true"/>
      </w:docPartObj>
    </w:sdtPr>
    <w:sdtContent>
      <w:p>
        <w:pPr>
          <w:pStyle w:val="56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5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6"/>
    <w:next w:val="556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7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6"/>
    <w:next w:val="556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7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6"/>
    <w:next w:val="556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7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7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7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7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6"/>
    <w:next w:val="556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7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7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6"/>
    <w:next w:val="556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7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6"/>
    <w:next w:val="556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57"/>
    <w:link w:val="407"/>
    <w:uiPriority w:val="10"/>
    <w:rPr>
      <w:sz w:val="48"/>
      <w:szCs w:val="48"/>
    </w:rPr>
  </w:style>
  <w:style w:type="paragraph" w:styleId="409">
    <w:name w:val="Subtitle"/>
    <w:basedOn w:val="556"/>
    <w:next w:val="556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57"/>
    <w:link w:val="409"/>
    <w:uiPriority w:val="11"/>
    <w:rPr>
      <w:sz w:val="24"/>
      <w:szCs w:val="24"/>
    </w:rPr>
  </w:style>
  <w:style w:type="paragraph" w:styleId="411">
    <w:name w:val="Quote"/>
    <w:basedOn w:val="556"/>
    <w:next w:val="556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6"/>
    <w:next w:val="556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character" w:styleId="415">
    <w:name w:val="Header Char"/>
    <w:basedOn w:val="557"/>
    <w:link w:val="561"/>
    <w:uiPriority w:val="99"/>
  </w:style>
  <w:style w:type="character" w:styleId="416">
    <w:name w:val="Footer Char"/>
    <w:basedOn w:val="557"/>
    <w:link w:val="563"/>
    <w:uiPriority w:val="99"/>
  </w:style>
  <w:style w:type="table" w:styleId="417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6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7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8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9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0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1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57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paragraph" w:styleId="560" w:customStyle="1">
    <w:name w:val="ConsPlusNormal"/>
    <w:rPr>
      <w:rFonts w:ascii="Times New Roman" w:hAnsi="Times New Roman" w:cs="Times New Roman"/>
      <w:sz w:val="28"/>
      <w:szCs w:val="28"/>
    </w:rPr>
    <w:pPr>
      <w:spacing w:lineRule="auto" w:line="240" w:after="0"/>
    </w:pPr>
  </w:style>
  <w:style w:type="paragraph" w:styleId="561">
    <w:name w:val="Header"/>
    <w:basedOn w:val="556"/>
    <w:link w:val="56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62" w:customStyle="1">
    <w:name w:val="Верхний колонтитул Знак"/>
    <w:basedOn w:val="557"/>
    <w:link w:val="561"/>
    <w:uiPriority w:val="99"/>
  </w:style>
  <w:style w:type="paragraph" w:styleId="563">
    <w:name w:val="Footer"/>
    <w:basedOn w:val="556"/>
    <w:link w:val="56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64" w:customStyle="1">
    <w:name w:val="Нижний колонтитул Знак"/>
    <w:basedOn w:val="557"/>
    <w:link w:val="563"/>
    <w:uiPriority w:val="99"/>
    <w:semiHidden/>
  </w:style>
  <w:style w:type="paragraph" w:styleId="565">
    <w:name w:val="Balloon Text"/>
    <w:basedOn w:val="556"/>
    <w:link w:val="5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6" w:customStyle="1">
    <w:name w:val="Текст выноски Знак"/>
    <w:basedOn w:val="557"/>
    <w:link w:val="565"/>
    <w:uiPriority w:val="99"/>
    <w:semiHidden/>
    <w:rPr>
      <w:rFonts w:ascii="Tahoma" w:hAnsi="Tahoma" w:cs="Tahoma"/>
      <w:sz w:val="16"/>
      <w:szCs w:val="16"/>
    </w:rPr>
  </w:style>
  <w:style w:type="table" w:styleId="567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68">
    <w:name w:val="List Paragraph"/>
    <w:basedOn w:val="556"/>
    <w:qFormat/>
    <w:uiPriority w:val="34"/>
    <w:rPr>
      <w:rFonts w:ascii="Calibri" w:hAnsi="Calibri" w:cs="Times New Roman" w:eastAsia="Times New Roman"/>
    </w:rPr>
    <w:pPr>
      <w:contextualSpacing w:val="true"/>
      <w:ind w:left="720"/>
    </w:pPr>
  </w:style>
  <w:style w:type="paragraph" w:styleId="569" w:customStyle="1">
    <w:name w:val="Default"/>
    <w:rPr>
      <w:rFonts w:ascii="Arial" w:hAnsi="Arial" w:cs="Arial"/>
      <w:color w:val="000000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revision>4</cp:revision>
  <dcterms:created xsi:type="dcterms:W3CDTF">2024-01-17T08:52:00Z</dcterms:created>
  <dcterms:modified xsi:type="dcterms:W3CDTF">2024-01-17T12:28:59Z</dcterms:modified>
</cp:coreProperties>
</file>