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240" w:before="240"/>
        <w:shd w:val="clear" w:color="auto" w:fill="FFFFFF"/>
        <w:rPr>
          <w:rFonts w:ascii="Verdana" w:hAnsi="Verdana" w:cs="Times New Roman" w:eastAsia="Times New Roman"/>
          <w:b/>
          <w:bCs/>
          <w:color w:val="000000"/>
          <w:sz w:val="33"/>
          <w:szCs w:val="33"/>
          <w:lang w:eastAsia="ru-RU"/>
        </w:rPr>
        <w:outlineLvl w:val="0"/>
      </w:pPr>
      <w:r>
        <w:rPr>
          <w:rFonts w:ascii="Verdana" w:hAnsi="Verdana" w:cs="Times New Roman" w:eastAsia="Times New Roman"/>
          <w:b/>
          <w:bCs/>
          <w:color w:val="000000"/>
          <w:sz w:val="33"/>
          <w:szCs w:val="33"/>
          <w:lang w:eastAsia="ru-RU"/>
        </w:rPr>
        <w:t xml:space="preserve">О старте тематической горячей линии по вопросам качества и безопасности парфюмерно-косметической продукции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В период с 6 по 17 февраля 2023 года Федеральным бюджетным учреждением здравоохранения «Центр гигиены и эпидемиологии в Курской области» будет организована «горячая линия» по качеству и безопасности парфюмерно-косметической продукции.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Специалисты Консультационного центра для потребителей ответят на вопросы, касающиеся качества и безопас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ности парфюмерно-косметической продукции, требований законодательства к ее реализации, в том числе в формате дистанционной торговли, дадут рекомендации по выбору товаров, относящихся к данной группе товаров, помогут в оформлении претензии в адрес продавца.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Получить консультацию по всем возникающим вопросам Вы сможете в будние дни с 9</w:t>
      </w:r>
      <w:r>
        <w:rPr>
          <w:rFonts w:ascii="Verdana" w:hAnsi="Verdana" w:cs="Times New Roman" w:eastAsia="Times New Roman"/>
          <w:color w:val="4F4F4F"/>
          <w:sz w:val="21"/>
          <w:szCs w:val="21"/>
          <w:vertAlign w:val="superscript"/>
          <w:lang w:eastAsia="ru-RU"/>
        </w:rPr>
        <w:t xml:space="preserve">00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 до 17</w:t>
      </w:r>
      <w:r>
        <w:rPr>
          <w:rFonts w:ascii="Verdana" w:hAnsi="Verdana" w:cs="Times New Roman" w:eastAsia="Times New Roman"/>
          <w:color w:val="4F4F4F"/>
          <w:sz w:val="21"/>
          <w:szCs w:val="21"/>
          <w:vertAlign w:val="superscript"/>
          <w:lang w:eastAsia="ru-RU"/>
        </w:rPr>
        <w:t xml:space="preserve">00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 часов (перерыв с 13</w:t>
      </w:r>
      <w:r>
        <w:rPr>
          <w:rFonts w:ascii="Verdana" w:hAnsi="Verdana" w:cs="Times New Roman" w:eastAsia="Times New Roman"/>
          <w:color w:val="4F4F4F"/>
          <w:sz w:val="21"/>
          <w:szCs w:val="21"/>
          <w:vertAlign w:val="superscript"/>
          <w:lang w:eastAsia="ru-RU"/>
        </w:rPr>
        <w:t xml:space="preserve">00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 до 14</w:t>
      </w:r>
      <w:r>
        <w:rPr>
          <w:rFonts w:ascii="Verdana" w:hAnsi="Verdana" w:cs="Times New Roman" w:eastAsia="Times New Roman"/>
          <w:color w:val="4F4F4F"/>
          <w:sz w:val="21"/>
          <w:szCs w:val="21"/>
          <w:vertAlign w:val="superscript"/>
          <w:lang w:eastAsia="ru-RU"/>
        </w:rPr>
        <w:t xml:space="preserve">00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) дистанционным способом (по телефону, электронной почте, а также в социальной сети «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Вконтакте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», группа ФБУЗ "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ЦГиЭ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 в Курской области" (</w:t>
      </w:r>
      <w:hyperlink r:id="rId8" w:history="1">
        <w:r>
          <w:rPr>
            <w:rFonts w:ascii="Verdana" w:hAnsi="Verdana" w:cs="Times New Roman" w:eastAsia="Times New Roman"/>
            <w:color w:val="005DB7"/>
            <w:sz w:val="21"/>
            <w:szCs w:val="21"/>
            <w:u w:val="single"/>
            <w:lang w:eastAsia="ru-RU"/>
          </w:rPr>
          <w:t xml:space="preserve">https://vk.com/public187692460</w:t>
        </w:r>
      </w:hyperlink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)):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- в г. Курске по телефонам 8 (4712) 52-10-26, 70-14-36 или 22-33-01, эл. почта </w:t>
      </w:r>
      <w:hyperlink r:id="rId9" w:history="1">
        <w:r>
          <w:rPr>
            <w:rFonts w:ascii="Verdana" w:hAnsi="Verdana" w:cs="Times New Roman" w:eastAsia="Times New Roman"/>
            <w:color w:val="005DB7"/>
            <w:sz w:val="21"/>
            <w:szCs w:val="21"/>
            <w:u w:val="single"/>
            <w:lang w:eastAsia="ru-RU"/>
          </w:rPr>
          <w:t xml:space="preserve">bykov_mv@46.rospotrebnadzor.ru</w:t>
        </w:r>
      </w:hyperlink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;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- в г. Суджа 8 (471-43) 2-18-39, эл. почта </w:t>
      </w:r>
      <w:hyperlink r:id="rId10" w:history="1">
        <w:r>
          <w:rPr>
            <w:rFonts w:ascii="Verdana" w:hAnsi="Verdana" w:cs="Times New Roman" w:eastAsia="Times New Roman"/>
            <w:color w:val="005DB7"/>
            <w:sz w:val="21"/>
            <w:szCs w:val="21"/>
            <w:u w:val="single"/>
            <w:lang w:eastAsia="ru-RU"/>
          </w:rPr>
          <w:t xml:space="preserve">Gigiena_Sudza@mail.ru</w:t>
        </w:r>
      </w:hyperlink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;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- в г. Железногорске 8 (471-48) 3-17-04, эл. почта </w:t>
      </w:r>
      <w:hyperlink r:id="rId11" w:history="1">
        <w:r>
          <w:rPr>
            <w:rFonts w:ascii="Verdana" w:hAnsi="Verdana" w:cs="Times New Roman" w:eastAsia="Times New Roman"/>
            <w:color w:val="005DB7"/>
            <w:sz w:val="21"/>
            <w:szCs w:val="21"/>
            <w:u w:val="single"/>
            <w:lang w:eastAsia="ru-RU"/>
          </w:rPr>
          <w:t xml:space="preserve">ses.filial@mail.ru</w:t>
        </w:r>
      </w:hyperlink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;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- в г. Льгове 8 (471-40) 2-31-32, эл. почта: </w:t>
      </w:r>
      <w:hyperlink r:id="rId12" w:history="1">
        <w:r>
          <w:rPr>
            <w:rFonts w:ascii="Verdana" w:hAnsi="Verdana" w:cs="Times New Roman" w:eastAsia="Times New Roman"/>
            <w:color w:val="005DB7"/>
            <w:sz w:val="21"/>
            <w:szCs w:val="21"/>
            <w:u w:val="single"/>
            <w:lang w:eastAsia="ru-RU"/>
          </w:rPr>
          <w:t xml:space="preserve">cgsn_lgov@mail.ru</w:t>
        </w:r>
      </w:hyperlink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;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- в г. Щигры 8 (471-45) 4-20-65, эл. почта: </w:t>
      </w:r>
      <w:hyperlink r:id="rId13" w:history="1">
        <w:r>
          <w:rPr>
            <w:rFonts w:ascii="Verdana" w:hAnsi="Verdana" w:cs="Times New Roman" w:eastAsia="Times New Roman"/>
            <w:color w:val="005DB7"/>
            <w:sz w:val="21"/>
            <w:szCs w:val="21"/>
            <w:u w:val="single"/>
            <w:lang w:eastAsia="ru-RU"/>
          </w:rPr>
          <w:t xml:space="preserve">Mitrakova_IS@46.rospotrebnadzor.ru</w:t>
        </w:r>
      </w:hyperlink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.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Информируем также, что для потребителей работает телефон Единого федерального консультационного центра 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Роспотребнадзора</w:t>
      </w: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 8-800-555-49-43 (звонок бесплатный).</w:t>
      </w:r>
      <w:r/>
    </w:p>
    <w:p>
      <w:pPr>
        <w:spacing w:lineRule="auto" w:line="240" w:after="288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w:t xml:space="preserve"> </w:t>
      </w:r>
      <w:r/>
    </w:p>
    <w:p>
      <w:pPr>
        <w:spacing w:lineRule="auto" w:line="240" w:after="0"/>
        <w:shd w:val="clear" w:color="auto" w:fill="FFFFFF"/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</w:pPr>
      <w:r>
        <w:rPr>
          <w:rFonts w:ascii="Verdana" w:hAnsi="Verdana" w:cs="Times New Roman" w:eastAsia="Times New Roman"/>
          <w:color w:val="4F4F4F"/>
          <w:sz w:val="21"/>
          <w:szCs w:val="2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28750" cy="1390650"/>
                <wp:effectExtent l="0" t="0" r="0" b="0"/>
                <wp:docPr id="1" name="Рисунок 1" descr="http://46cge.rospotrebnadzor.ru/sites/default/files/77799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http://46cge.rospotrebnadzor.ru/sites/default/files/77799.jpg" hidden="0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4287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2.5pt;height:109.5pt;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left="720"/>
        <w:spacing w:lineRule="auto" w:line="240" w:after="0"/>
        <w:shd w:val="clear" w:color="auto" w:fill="FFFFFF"/>
        <w:rPr>
          <w:rFonts w:ascii="Verdana" w:hAnsi="Verdana" w:cs="Times New Roman" w:eastAsia="Times New Roman"/>
          <w:color w:val="68696B"/>
          <w:sz w:val="17"/>
          <w:szCs w:val="17"/>
          <w:lang w:eastAsia="ru-RU"/>
        </w:rPr>
      </w:pPr>
      <w:r>
        <w:rPr>
          <w:rFonts w:ascii="Verdana" w:hAnsi="Verdana" w:cs="Times New Roman" w:eastAsia="Times New Roman"/>
          <w:color w:val="68696B"/>
          <w:sz w:val="17"/>
          <w:szCs w:val="17"/>
          <w:lang w:eastAsia="ru-RU"/>
        </w:rPr>
        <w:t xml:space="preserve"> </w:t>
      </w:r>
      <w:r/>
    </w:p>
    <w:p>
      <w:pPr>
        <w:rPr>
          <w:color w:val="000000"/>
        </w:rPr>
      </w:pPr>
      <w:r>
        <w:rPr>
          <w:color w:val="000000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2"/>
    <w:link w:val="37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2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2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2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2"/>
    <w:link w:val="42"/>
    <w:uiPriority w:val="99"/>
  </w:style>
  <w:style w:type="table" w:styleId="44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2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</w:style>
  <w:style w:type="paragraph" w:styleId="371">
    <w:name w:val="Heading 1"/>
    <w:basedOn w:val="370"/>
    <w:link w:val="375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372" w:default="1">
    <w:name w:val="Default Paragraph Font"/>
    <w:uiPriority w:val="1"/>
    <w:semiHidden/>
    <w:unhideWhenUsed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character" w:styleId="375" w:customStyle="1">
    <w:name w:val="Заголовок 1 Знак"/>
    <w:basedOn w:val="372"/>
    <w:link w:val="371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376">
    <w:name w:val="Normal (Web)"/>
    <w:basedOn w:val="3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77">
    <w:name w:val="Hyperlink"/>
    <w:basedOn w:val="372"/>
    <w:uiPriority w:val="99"/>
    <w:semiHidden/>
    <w:unhideWhenUsed/>
    <w:rPr>
      <w:color w:val="0000FF"/>
      <w:u w:val="single"/>
    </w:rPr>
  </w:style>
  <w:style w:type="paragraph" w:styleId="378" w:customStyle="1">
    <w:name w:val="p1"/>
    <w:basedOn w:val="370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79" w:customStyle="1">
    <w:name w:val="Основной шрифт абзаца1"/>
  </w:style>
  <w:style w:type="paragraph" w:styleId="380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vk.com/public187692460" TargetMode="External"/><Relationship Id="rId9" Type="http://schemas.openxmlformats.org/officeDocument/2006/relationships/hyperlink" Target="mailto:bykov_mv@46.rospotrebnadzor.ru" TargetMode="External"/><Relationship Id="rId10" Type="http://schemas.openxmlformats.org/officeDocument/2006/relationships/hyperlink" Target="mailto:Gigiena_Sudza@mail.ru" TargetMode="External"/><Relationship Id="rId11" Type="http://schemas.openxmlformats.org/officeDocument/2006/relationships/hyperlink" Target="mailto:ses.filial@mail.ru" TargetMode="External"/><Relationship Id="rId12" Type="http://schemas.openxmlformats.org/officeDocument/2006/relationships/hyperlink" Target="mailto:cgsn_lgov@mail.ru" TargetMode="External"/><Relationship Id="rId13" Type="http://schemas.openxmlformats.org/officeDocument/2006/relationships/hyperlink" Target="mailto:Mitrakova_IS@46.rospotrebnadzor.ru" TargetMode="External"/><Relationship Id="rId14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revision>4</cp:revision>
  <dcterms:created xsi:type="dcterms:W3CDTF">2023-02-06T07:33:00Z</dcterms:created>
  <dcterms:modified xsi:type="dcterms:W3CDTF">2023-02-07T12:15:54Z</dcterms:modified>
</cp:coreProperties>
</file>