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Отчет по реализации Плана</w:t>
      </w:r>
      <w:r/>
    </w:p>
    <w:p>
      <w:pPr>
        <w:pStyle w:val="5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(«дорожной карты») по содействию развитию конкуренции в  Беловском районе </w:t>
      </w:r>
      <w:r/>
    </w:p>
    <w:p>
      <w:pPr>
        <w:pStyle w:val="5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Курской области по итогам 2021 года</w:t>
      </w:r>
      <w:r/>
    </w:p>
    <w:p>
      <w:pPr>
        <w:pStyle w:val="5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/>
      <w:bookmarkStart w:id="0" w:name="_Hlk24712990"/>
      <w:r/>
      <w:bookmarkEnd w:id="0"/>
      <w:r/>
      <w:r/>
    </w:p>
    <w:p>
      <w:pPr>
        <w:pStyle w:val="58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I</w:t>
      </w:r>
      <w:r>
        <w:rPr>
          <w:rFonts w:ascii="Times New Roman" w:hAnsi="Times New Roman" w:cs="Times New Roman"/>
          <w:b/>
          <w:bCs/>
        </w:rPr>
        <w:t xml:space="preserve">.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 Беловского района</w:t>
      </w:r>
      <w:r/>
    </w:p>
    <w:p>
      <w:pPr>
        <w:pStyle w:val="586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</w:rPr>
        <w:t xml:space="preserve">Курской области, и её проблематики по итогам 2021 года</w:t>
      </w:r>
      <w:r/>
    </w:p>
    <w:p>
      <w:pPr>
        <w:pStyle w:val="586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</w:r>
      <w:r/>
    </w:p>
    <w:p>
      <w:pPr>
        <w:pStyle w:val="586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1. Рынок </w:t>
      </w:r>
      <w:r>
        <w:rPr>
          <w:rFonts w:ascii="Times New Roman" w:hAnsi="Times New Roman" w:cs="Times New Roman"/>
          <w:b/>
          <w:bCs/>
        </w:rPr>
        <w:t xml:space="preserve">услуг детского отдыха и оздоровления</w:t>
      </w:r>
      <w:r>
        <w:rPr>
          <w:rFonts w:ascii="Times New Roman" w:hAnsi="Times New Roman" w:cs="Times New Roman"/>
          <w:b/>
          <w:bCs/>
          <w:color w:val="00000A"/>
        </w:rPr>
        <w:t xml:space="preserve"> </w:t>
      </w:r>
      <w:r/>
    </w:p>
    <w:p>
      <w:pPr>
        <w:pStyle w:val="586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</w:r>
      <w:r/>
    </w:p>
    <w:tbl>
      <w:tblPr>
        <w:tblW w:w="15579" w:type="dxa"/>
        <w:tblInd w:w="-10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354"/>
        <w:gridCol w:w="1983"/>
        <w:gridCol w:w="2127"/>
        <w:gridCol w:w="2115"/>
      </w:tblGrid>
      <w:tr>
        <w:trPr>
          <w:trHeight w:val="515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9354" w:type="dxa"/>
            <w:vMerge w:val="restart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показателя</w:t>
            </w:r>
            <w:r/>
          </w:p>
        </w:tc>
        <w:tc>
          <w:tcPr>
            <w:gridSpan w:val="2"/>
            <w:tcMar>
              <w:left w:w="108" w:type="dxa"/>
              <w:top w:w="0" w:type="auto"/>
              <w:right w:w="0" w:type="auto"/>
              <w:bottom w:w="0" w:type="auto"/>
            </w:tcMar>
            <w:tcW w:w="4110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Индикаторы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115" w:type="dxa"/>
            <w:vMerge w:val="restart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Ответственные исполнители</w:t>
            </w:r>
            <w:r/>
          </w:p>
        </w:tc>
      </w:tr>
      <w:tr>
        <w:trPr>
          <w:trHeight w:val="542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9354" w:type="dxa"/>
            <w:vMerge w:val="continue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983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</w:t>
            </w:r>
            <w:r/>
          </w:p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2021г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127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Факт</w:t>
            </w:r>
            <w:r/>
          </w:p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  <w:shd w:val="clear" w:color="auto" w:fill="FFFF00"/>
              </w:rPr>
            </w:pPr>
            <w:r>
              <w:rPr>
                <w:rFonts w:ascii="Times New Roman" w:hAnsi="Times New Roman" w:cs="Times New Roman"/>
              </w:rPr>
              <w:t xml:space="preserve">2021г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115" w:type="dxa"/>
            <w:vMerge w:val="continue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</w:tr>
      <w:tr>
        <w:trPr>
          <w:trHeight w:val="677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9354" w:type="dxa"/>
            <w:textDirection w:val="lrTb"/>
            <w:noWrap w:val="false"/>
          </w:tcPr>
          <w:p>
            <w:pPr>
              <w:pStyle w:val="58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отдыха и оздоровления детей частной формы собственности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983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24,0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127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color w:val="auto"/>
                <w:highlight w:val="white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auto"/>
                <w:highlight w:val="white"/>
                <w:shd w:val="clear" w:color="auto" w:fill="FFFF00"/>
              </w:rPr>
              <w:t xml:space="preserve">24,2</w:t>
            </w:r>
            <w:r>
              <w:rPr>
                <w:highlight w:val="white"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115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Беловского района Курской области</w:t>
            </w:r>
            <w:r/>
          </w:p>
        </w:tc>
      </w:tr>
    </w:tbl>
    <w:p>
      <w:pPr>
        <w:pStyle w:val="586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</w:r>
      <w:r/>
    </w:p>
    <w:tbl>
      <w:tblPr>
        <w:tblW w:w="15978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6531"/>
        <w:gridCol w:w="1666"/>
        <w:gridCol w:w="4868"/>
        <w:gridCol w:w="2213"/>
      </w:tblGrid>
      <w:tr>
        <w:trPr>
          <w:jc w:val="center"/>
          <w:trHeight w:val="1036"/>
          <w:tblHeader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700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6531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666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исполнения мероприятия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4868" w:type="dxa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Отчет об исполнении мероприятия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213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исполнители</w:t>
            </w:r>
            <w:r/>
          </w:p>
        </w:tc>
      </w:tr>
      <w:tr>
        <w:trPr>
          <w:jc w:val="center"/>
          <w:trHeight w:val="1778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700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6531" w:type="dxa"/>
            <w:vAlign w:val="center"/>
            <w:textDirection w:val="lrTb"/>
            <w:noWrap w:val="false"/>
          </w:tcPr>
          <w:p>
            <w:pPr>
              <w:pStyle w:val="5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конкурсных процедур по оказанию услуг по оздоровлению детей, в которых на равных условиях принимают участие как государственные (муниципальные) учреждения, так и частные организации;</w:t>
            </w:r>
            <w:r/>
          </w:p>
          <w:p>
            <w:pPr>
              <w:pStyle w:val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2019-2021 гг.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4868" w:type="dxa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Охват отдохнувших  детей  составил   32,4 %</w:t>
            </w:r>
            <w:r/>
          </w:p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(численность детей от 7до 17 лет 1438 отдохнувших   467 чел. /1438*100 =32,4 %)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213" w:type="dxa"/>
            <w:vAlign w:val="center"/>
            <w:vMerge w:val="restart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 Беловского района Курской области</w:t>
            </w:r>
            <w:r>
              <w:rPr>
                <w:color w:val="auto"/>
              </w:rPr>
            </w:r>
            <w:r/>
          </w:p>
        </w:tc>
      </w:tr>
      <w:tr>
        <w:trPr>
          <w:jc w:val="center"/>
          <w:trHeight w:val="262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700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6531" w:type="dxa"/>
            <w:vAlign w:val="center"/>
            <w:textDirection w:val="lrTb"/>
            <w:noWrap w:val="false"/>
          </w:tcPr>
          <w:p>
            <w:pPr>
              <w:pStyle w:val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666" w:type="dxa"/>
            <w:vAlign w:val="center"/>
            <w:vMerge w:val="continue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4868" w:type="dxa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213" w:type="dxa"/>
            <w:vAlign w:val="center"/>
            <w:vMerge w:val="continue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586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</w:t>
      </w:r>
      <w:r>
        <w:rPr>
          <w:rFonts w:ascii="Times New Roman" w:hAnsi="Times New Roman" w:cs="Times New Roman"/>
          <w:b/>
          <w:bCs/>
        </w:rPr>
        <w:t xml:space="preserve"> Рынок услуг розничной торговли лекарственными препаратами, медицинскими изделиями и сопутствующими товарами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/>
    </w:p>
    <w:p>
      <w:pPr>
        <w:pStyle w:val="586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</w:r>
      <w:r/>
    </w:p>
    <w:tbl>
      <w:tblPr>
        <w:tblW w:w="15579" w:type="dxa"/>
        <w:tblInd w:w="-10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946"/>
        <w:gridCol w:w="1985"/>
        <w:gridCol w:w="1983"/>
        <w:gridCol w:w="4665"/>
      </w:tblGrid>
      <w:tr>
        <w:trPr>
          <w:trHeight w:val="515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6946" w:type="dxa"/>
            <w:vMerge w:val="restart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показателя</w:t>
            </w:r>
            <w:r/>
          </w:p>
        </w:tc>
        <w:tc>
          <w:tcPr>
            <w:gridSpan w:val="2"/>
            <w:tcMar>
              <w:left w:w="108" w:type="dxa"/>
              <w:top w:w="0" w:type="auto"/>
              <w:right w:w="0" w:type="auto"/>
              <w:bottom w:w="0" w:type="auto"/>
            </w:tcMar>
            <w:tcW w:w="3968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Индикаторы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4665" w:type="dxa"/>
            <w:vMerge w:val="restart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Ответственные исполнители</w:t>
            </w:r>
            <w:r/>
          </w:p>
        </w:tc>
      </w:tr>
      <w:tr>
        <w:trPr>
          <w:trHeight w:val="514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6946" w:type="dxa"/>
            <w:vMerge w:val="continue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985" w:type="dxa"/>
            <w:textDirection w:val="lrTb"/>
            <w:noWrap w:val="false"/>
          </w:tcPr>
          <w:p>
            <w:pPr>
              <w:pStyle w:val="58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План</w:t>
            </w:r>
            <w:r/>
          </w:p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2021 г.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983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Факт</w:t>
            </w:r>
            <w:r/>
          </w:p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2021 г.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4665" w:type="dxa"/>
            <w:vMerge w:val="continue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</w:tr>
      <w:tr>
        <w:trPr>
          <w:trHeight w:val="611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6946" w:type="dxa"/>
            <w:textDirection w:val="lrTb"/>
            <w:noWrap w:val="false"/>
          </w:tcPr>
          <w:p>
            <w:pPr>
              <w:pStyle w:val="58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985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85,7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983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highlight w:val="white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highlight w:val="white"/>
                <w:shd w:val="clear" w:color="auto" w:fill="FFFF00"/>
              </w:rPr>
              <w:t xml:space="preserve">85,7</w:t>
            </w:r>
            <w:r>
              <w:rPr>
                <w:highlight w:val="white"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4665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Администрация  Беловского района </w:t>
            </w:r>
            <w:r>
              <w:rPr>
                <w:color w:val="auto"/>
              </w:rPr>
            </w:r>
            <w:r/>
          </w:p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Курской области</w:t>
            </w:r>
            <w:r>
              <w:rPr>
                <w:color w:val="auto"/>
              </w:rPr>
            </w:r>
            <w:r/>
          </w:p>
        </w:tc>
      </w:tr>
    </w:tbl>
    <w:p>
      <w:pPr>
        <w:pStyle w:val="586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</w:r>
      <w:r/>
    </w:p>
    <w:tbl>
      <w:tblPr>
        <w:tblW w:w="16097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6535"/>
        <w:gridCol w:w="1666"/>
        <w:gridCol w:w="4982"/>
        <w:gridCol w:w="2214"/>
      </w:tblGrid>
      <w:tr>
        <w:trPr>
          <w:jc w:val="center"/>
          <w:trHeight w:val="1490"/>
          <w:tblHeader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700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6535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666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исполнения мероприятия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4982" w:type="dxa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Отчет об исполнении мероприятия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214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исполнители</w:t>
            </w:r>
            <w:r/>
          </w:p>
        </w:tc>
      </w:tr>
      <w:tr>
        <w:trPr>
          <w:jc w:val="center"/>
          <w:trHeight w:val="1021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700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6535" w:type="dxa"/>
            <w:vAlign w:val="center"/>
            <w:textDirection w:val="lrTb"/>
            <w:noWrap w:val="false"/>
          </w:tcPr>
          <w:p>
            <w:pPr>
              <w:pStyle w:val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 сфере розничной торговли лекарственными препаратами, медицинскими изделиями и сопутствующими товарами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666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2019-2021 гг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4982" w:type="dxa"/>
            <w:textDirection w:val="lrTb"/>
            <w:noWrap w:val="false"/>
          </w:tcPr>
          <w:p>
            <w:pPr>
              <w:pStyle w:val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ведётся  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розничной торговли лекарственными препаратами, медицинскими изделиями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организаций, предоставляющих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розничной торговли лекарственными препаратами, медицинскими изделиями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опутствующими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</w:t>
            </w:r>
            <w:r>
              <w:rPr>
                <w:rFonts w:ascii="Times New Roman" w:hAnsi="Times New Roman" w:cs="Times New Roman"/>
              </w:rPr>
              <w:t xml:space="preserve">на о</w:t>
            </w:r>
            <w:r>
              <w:rPr>
                <w:rFonts w:ascii="Times New Roman" w:hAnsi="Times New Roman" w:cs="Times New Roman"/>
              </w:rPr>
              <w:t xml:space="preserve">фициальном сайте Администрации  Белов</w:t>
            </w:r>
            <w:r>
              <w:rPr>
                <w:rFonts w:ascii="Times New Roman" w:hAnsi="Times New Roman" w:cs="Times New Roman"/>
              </w:rPr>
              <w:t xml:space="preserve">ского района Курской области</w:t>
            </w:r>
            <w:r>
              <w:rPr>
                <w:rFonts w:ascii="Times New Roman" w:hAnsi="Times New Roman" w:cs="Times New Roman"/>
              </w:rPr>
              <w:t xml:space="preserve"> в разделе справочный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подраздел «Развитие конкуренции».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214" w:type="dxa"/>
            <w:vAlign w:val="center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Беловского района </w:t>
            </w:r>
            <w:r/>
          </w:p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</w:t>
            </w:r>
            <w:r/>
          </w:p>
        </w:tc>
      </w:tr>
      <w:tr>
        <w:trPr>
          <w:jc w:val="center"/>
          <w:trHeight w:val="1021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700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2,.2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6535" w:type="dxa"/>
            <w:vAlign w:val="center"/>
            <w:textDirection w:val="lrTb"/>
            <w:noWrap w:val="false"/>
          </w:tcPr>
          <w:p>
            <w:pPr>
              <w:pStyle w:val="59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(оценки) состояния конкурентной среды в сфере розничной торговли лекарственными препаратами, медицинскими изделиями и сопутствующими товарами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666" w:type="dxa"/>
            <w:vAlign w:val="center"/>
            <w:textDirection w:val="lrTb"/>
            <w:noWrap w:val="false"/>
          </w:tcPr>
          <w:p>
            <w:pPr>
              <w:pStyle w:val="609"/>
              <w:jc w:val="center"/>
            </w:pPr>
            <w:r>
              <w:t xml:space="preserve">2019-2021 гг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4982" w:type="dxa"/>
            <w:textDirection w:val="lrTb"/>
            <w:noWrap w:val="false"/>
          </w:tcPr>
          <w:p>
            <w:pPr>
              <w:pStyle w:val="590"/>
              <w:ind w:left="2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розничной торговли лекарственными препаратами, изделиями медицинского назначения и сопутствующими товарами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районе Курской области по состоянию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01.01.2022 года представлен 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аптечными организациями (точки продаж), в том числе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–8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Доля негосударственных апте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розничную торговлю фармацевтической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одукцией, составляет  88,9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%.</w:t>
            </w:r>
            <w:r/>
          </w:p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214" w:type="dxa"/>
            <w:vAlign w:val="center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Беловского района </w:t>
            </w:r>
            <w:r/>
          </w:p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</w:t>
            </w:r>
            <w:r/>
          </w:p>
        </w:tc>
      </w:tr>
    </w:tbl>
    <w:p>
      <w:pPr>
        <w:pStyle w:val="586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bCs/>
        </w:rPr>
        <w:t xml:space="preserve">3. Рынок ритуальных услуг</w:t>
      </w:r>
      <w:r/>
    </w:p>
    <w:p>
      <w:pPr>
        <w:pStyle w:val="586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 xml:space="preserve">……………………</w:t>
      </w:r>
      <w:r/>
    </w:p>
    <w:tbl>
      <w:tblPr>
        <w:tblW w:w="15579" w:type="dxa"/>
        <w:tblInd w:w="-10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946"/>
        <w:gridCol w:w="1985"/>
        <w:gridCol w:w="1983"/>
        <w:gridCol w:w="4665"/>
      </w:tblGrid>
      <w:tr>
        <w:trPr>
          <w:trHeight w:val="515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6946" w:type="dxa"/>
            <w:vMerge w:val="restart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показателя</w:t>
            </w:r>
            <w:r/>
          </w:p>
        </w:tc>
        <w:tc>
          <w:tcPr>
            <w:gridSpan w:val="2"/>
            <w:tcMar>
              <w:left w:w="108" w:type="dxa"/>
              <w:top w:w="0" w:type="auto"/>
              <w:right w:w="0" w:type="auto"/>
              <w:bottom w:w="0" w:type="auto"/>
            </w:tcMar>
            <w:tcW w:w="3968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Индикаторы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4665" w:type="dxa"/>
            <w:vMerge w:val="restart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Ответственные исполнители</w:t>
            </w:r>
            <w:r/>
          </w:p>
        </w:tc>
      </w:tr>
      <w:tr>
        <w:trPr>
          <w:trHeight w:val="514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6946" w:type="dxa"/>
            <w:vMerge w:val="continue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985" w:type="dxa"/>
            <w:textDirection w:val="lrTb"/>
            <w:noWrap w:val="false"/>
          </w:tcPr>
          <w:p>
            <w:pPr>
              <w:pStyle w:val="58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План</w:t>
            </w:r>
            <w:r/>
          </w:p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2021 г.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983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Факт</w:t>
            </w:r>
            <w:r/>
          </w:p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2021 г.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4665" w:type="dxa"/>
            <w:vMerge w:val="continue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</w:tr>
      <w:tr>
        <w:trPr>
          <w:trHeight w:val="611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6946" w:type="dxa"/>
            <w:textDirection w:val="lrTb"/>
            <w:noWrap w:val="false"/>
          </w:tcPr>
          <w:p>
            <w:pPr>
              <w:pStyle w:val="58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ритуальных услуг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985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983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highlight w:val="white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highlight w:val="white"/>
                <w:shd w:val="clear" w:color="auto" w:fill="FFFF00"/>
              </w:rPr>
              <w:t xml:space="preserve">100</w:t>
            </w:r>
            <w:r>
              <w:rPr>
                <w:highlight w:val="white"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4665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Беловского района </w:t>
            </w:r>
            <w:r/>
          </w:p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Курской области</w:t>
            </w:r>
            <w:r/>
          </w:p>
        </w:tc>
      </w:tr>
    </w:tbl>
    <w:p>
      <w:pPr>
        <w:pStyle w:val="586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</w:r>
      <w:r/>
    </w:p>
    <w:p>
      <w:pPr>
        <w:pStyle w:val="586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</w:r>
      <w:r/>
    </w:p>
    <w:tbl>
      <w:tblPr>
        <w:tblW w:w="15978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6535"/>
        <w:gridCol w:w="1666"/>
        <w:gridCol w:w="4863"/>
        <w:gridCol w:w="2214"/>
      </w:tblGrid>
      <w:tr>
        <w:trPr>
          <w:jc w:val="center"/>
          <w:trHeight w:val="1490"/>
          <w:tblHeader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700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6535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666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исполнения мероприятия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4863" w:type="dxa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Отчет об исполнении мероприятия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214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исполнители</w:t>
            </w:r>
            <w:r/>
          </w:p>
        </w:tc>
      </w:tr>
      <w:tr>
        <w:trPr>
          <w:jc w:val="center"/>
          <w:trHeight w:val="1021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700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6535" w:type="dxa"/>
            <w:vAlign w:val="center"/>
            <w:textDirection w:val="lrTb"/>
            <w:noWrap w:val="false"/>
          </w:tcPr>
          <w:p>
            <w:pPr>
              <w:pStyle w:val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состояния 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нка ритуальных услуг  Бело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вского района Курской области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666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2019-2021 гг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4863" w:type="dxa"/>
            <w:vMerge w:val="restart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организаций, предоставляющих услуги на рынке ритуальных услуг размещен </w:t>
            </w:r>
            <w:r>
              <w:rPr>
                <w:rFonts w:ascii="Times New Roman" w:hAnsi="Times New Roman" w:cs="Times New Roman"/>
              </w:rPr>
              <w:t xml:space="preserve">на о</w:t>
            </w:r>
            <w:r>
              <w:rPr>
                <w:rFonts w:ascii="Times New Roman" w:hAnsi="Times New Roman" w:cs="Times New Roman"/>
              </w:rPr>
              <w:t xml:space="preserve">фициальном сайте Администрации  Белов</w:t>
            </w:r>
            <w:r>
              <w:rPr>
                <w:rFonts w:ascii="Times New Roman" w:hAnsi="Times New Roman" w:cs="Times New Roman"/>
              </w:rPr>
              <w:t xml:space="preserve">ского района Курской области</w:t>
            </w:r>
            <w:r>
              <w:rPr>
                <w:rFonts w:ascii="Times New Roman" w:hAnsi="Times New Roman" w:cs="Times New Roman"/>
              </w:rPr>
              <w:t xml:space="preserve"> в разделе справочный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подраздел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ритуальные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луги на территории  Бело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йона Курской области оказывали 3 индивидуальных предпринимателя.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субъектов частной формы собственности в сфере ритуальных услуг составила 100%. Объем ритуальных услуг является одной из наиболее социально значимых отраслей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сфере услуг. Данная деятельность позволяет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удовлетворение на высоком уровне разнообразных потребностей населения в 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 ритуальных услуг и обеспечивает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конкурентоспособность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214" w:type="dxa"/>
            <w:vAlign w:val="center"/>
            <w:vMerge w:val="restart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Беловского района </w:t>
            </w:r>
            <w:r/>
          </w:p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</w:t>
            </w:r>
            <w:r/>
          </w:p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</w:t>
            </w:r>
            <w:r/>
          </w:p>
        </w:tc>
      </w:tr>
      <w:tr>
        <w:trPr>
          <w:jc w:val="center"/>
          <w:trHeight w:val="1021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700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6535" w:type="dxa"/>
            <w:vAlign w:val="center"/>
            <w:textDirection w:val="lrTb"/>
            <w:noWrap w:val="false"/>
          </w:tcPr>
          <w:p>
            <w:pPr>
              <w:pStyle w:val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(оценки) состояния конкурентной среды на рынке ритуальных услуг на основании мониторинга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666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4863" w:type="dxa"/>
            <w:vMerge w:val="continue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214" w:type="dxa"/>
            <w:vAlign w:val="center"/>
            <w:vMerge w:val="continue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586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</w:r>
      <w:r/>
    </w:p>
    <w:p>
      <w:pPr>
        <w:pStyle w:val="586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</w:t>
      </w:r>
      <w:r>
        <w:rPr>
          <w:rFonts w:ascii="Times New Roman" w:hAnsi="Times New Roman" w:cs="Times New Roman"/>
          <w:b/>
          <w:bCs/>
        </w:rPr>
        <w:t xml:space="preserve"> Рынок </w:t>
      </w:r>
      <w:r>
        <w:rPr>
          <w:rFonts w:ascii="Times New Roman" w:hAnsi="Times New Roman" w:cs="Times New Roman"/>
          <w:b/>
          <w:bCs/>
        </w:rPr>
        <w:t xml:space="preserve">оказания услуг по перевозке пассажиров и багажа легковым такси на территории</w:t>
      </w:r>
      <w:r>
        <w:rPr>
          <w:rFonts w:ascii="Times New Roman" w:hAnsi="Times New Roman" w:cs="Times New Roman"/>
          <w:b/>
          <w:bCs/>
        </w:rPr>
        <w:t xml:space="preserve"> Беловского района </w:t>
      </w:r>
      <w:r>
        <w:rPr>
          <w:rFonts w:ascii="Times New Roman" w:hAnsi="Times New Roman" w:cs="Times New Roman"/>
          <w:b/>
          <w:bCs/>
        </w:rPr>
        <w:t xml:space="preserve"> Курской области</w:t>
      </w:r>
      <w:r/>
    </w:p>
    <w:tbl>
      <w:tblPr>
        <w:tblW w:w="15579" w:type="dxa"/>
        <w:tblInd w:w="-10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946"/>
        <w:gridCol w:w="1985"/>
        <w:gridCol w:w="1983"/>
        <w:gridCol w:w="4665"/>
      </w:tblGrid>
      <w:tr>
        <w:trPr>
          <w:trHeight w:val="515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6946" w:type="dxa"/>
            <w:vMerge w:val="restart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показателя</w:t>
            </w:r>
            <w:r/>
          </w:p>
        </w:tc>
        <w:tc>
          <w:tcPr>
            <w:gridSpan w:val="2"/>
            <w:tcMar>
              <w:left w:w="108" w:type="dxa"/>
              <w:top w:w="0" w:type="auto"/>
              <w:right w:w="0" w:type="auto"/>
              <w:bottom w:w="0" w:type="auto"/>
            </w:tcMar>
            <w:tcW w:w="3968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Индикаторы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4665" w:type="dxa"/>
            <w:vMerge w:val="restart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Ответственные исполнители</w:t>
            </w:r>
            <w:r/>
          </w:p>
        </w:tc>
      </w:tr>
      <w:tr>
        <w:trPr>
          <w:trHeight w:val="514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6946" w:type="dxa"/>
            <w:vMerge w:val="continue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985" w:type="dxa"/>
            <w:textDirection w:val="lrTb"/>
            <w:noWrap w:val="false"/>
          </w:tcPr>
          <w:p>
            <w:pPr>
              <w:pStyle w:val="58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План</w:t>
            </w:r>
            <w:r/>
          </w:p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2021 г.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983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Факт</w:t>
            </w:r>
            <w:r/>
          </w:p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2021 г.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4665" w:type="dxa"/>
            <w:vMerge w:val="continue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</w:tr>
      <w:tr>
        <w:trPr>
          <w:trHeight w:val="611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6946" w:type="dxa"/>
            <w:textDirection w:val="lrTb"/>
            <w:noWrap w:val="false"/>
          </w:tcPr>
          <w:p>
            <w:pPr>
              <w:pStyle w:val="58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оказания услуг по перевозке пассажиров и багажа легковым такси на территории </w:t>
            </w:r>
            <w:r>
              <w:rPr>
                <w:rFonts w:ascii="Times New Roman" w:hAnsi="Times New Roman" w:cs="Times New Roman"/>
              </w:rPr>
              <w:t xml:space="preserve">Беловского района </w:t>
            </w:r>
            <w:r>
              <w:rPr>
                <w:rFonts w:ascii="Times New Roman" w:hAnsi="Times New Roman" w:cs="Times New Roman"/>
              </w:rPr>
              <w:t xml:space="preserve">Курской области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985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983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highlight w:val="white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highlight w:val="white"/>
                <w:shd w:val="clear" w:color="auto" w:fill="FFFF00"/>
              </w:rPr>
              <w:t xml:space="preserve">100</w:t>
            </w:r>
            <w:r>
              <w:rPr>
                <w:highlight w:val="white"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4665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Беловского района </w:t>
            </w:r>
            <w:r/>
          </w:p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Курской области</w:t>
            </w:r>
            <w:r/>
          </w:p>
        </w:tc>
      </w:tr>
    </w:tbl>
    <w:p>
      <w:pPr>
        <w:pStyle w:val="586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</w:r>
      <w:r/>
    </w:p>
    <w:tbl>
      <w:tblPr>
        <w:tblW w:w="15978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6535"/>
        <w:gridCol w:w="1666"/>
        <w:gridCol w:w="4863"/>
        <w:gridCol w:w="2214"/>
      </w:tblGrid>
      <w:tr>
        <w:trPr>
          <w:jc w:val="center"/>
          <w:trHeight w:val="1490"/>
          <w:tblHeader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700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6535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666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исполнения мероприятия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4863" w:type="dxa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Отчет об исполнении мероприятия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214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исполнители</w:t>
            </w:r>
            <w:r/>
          </w:p>
        </w:tc>
      </w:tr>
      <w:tr>
        <w:trPr>
          <w:jc w:val="center"/>
          <w:trHeight w:val="1021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700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6535" w:type="dxa"/>
            <w:vAlign w:val="center"/>
            <w:textDirection w:val="lrTb"/>
            <w:noWrap w:val="false"/>
          </w:tcPr>
          <w:p>
            <w:pPr>
              <w:pStyle w:val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мониторинга деятельности по перевозке пассажиров и багажа легковым так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 на территории  Бело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вского района Курской области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666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2019-2021 гг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4863" w:type="dxa"/>
            <w:textDirection w:val="lrTb"/>
            <w:noWrap w:val="false"/>
          </w:tcPr>
          <w:p>
            <w:pPr>
              <w:ind w:left="33" w:right="34" w:firstLine="228"/>
              <w:jc w:val="both"/>
              <w:spacing w:lineRule="auto" w:line="240" w:after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и багажа легковым такси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  Бело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вского района Курской области характеризуется, как конкурентный. Деятельность по перевозке пассажиров и багажа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овым такси осуществляют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получившие соответствующие разрешения на осуществление деятельности.</w:t>
            </w:r>
            <w:r/>
          </w:p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оказания услуг по перевозке пассажиров и багажа легковым такси на территории </w:t>
            </w:r>
            <w:r>
              <w:rPr>
                <w:rFonts w:ascii="Times New Roman" w:hAnsi="Times New Roman" w:cs="Times New Roman"/>
              </w:rPr>
              <w:t xml:space="preserve">Беловского района </w:t>
            </w:r>
            <w:r>
              <w:rPr>
                <w:rFonts w:ascii="Times New Roman" w:hAnsi="Times New Roman" w:cs="Times New Roman"/>
              </w:rPr>
              <w:t xml:space="preserve">Курской области</w:t>
            </w:r>
            <w:r>
              <w:rPr>
                <w:rFonts w:ascii="Times New Roman" w:hAnsi="Times New Roman" w:cs="Times New Roman"/>
              </w:rPr>
              <w:t xml:space="preserve"> составляет 100 %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214" w:type="dxa"/>
            <w:vAlign w:val="center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Беловского района </w:t>
            </w:r>
            <w:r/>
          </w:p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</w:t>
            </w:r>
            <w:r/>
          </w:p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предприниматели.</w:t>
            </w:r>
            <w:r/>
          </w:p>
        </w:tc>
      </w:tr>
    </w:tbl>
    <w:p>
      <w:pPr>
        <w:pStyle w:val="586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</w:r>
      <w:r/>
    </w:p>
    <w:p>
      <w:pPr>
        <w:pStyle w:val="586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5. </w:t>
      </w:r>
      <w:r>
        <w:rPr>
          <w:rFonts w:ascii="Times New Roman" w:hAnsi="Times New Roman" w:cs="Times New Roman"/>
          <w:b/>
          <w:bCs/>
          <w:color w:val="00000A"/>
        </w:rPr>
        <w:t xml:space="preserve"> Рынок </w:t>
      </w:r>
      <w:r>
        <w:rPr>
          <w:rFonts w:ascii="Times New Roman" w:hAnsi="Times New Roman" w:cs="Times New Roman"/>
          <w:b/>
          <w:bCs/>
        </w:rPr>
        <w:t xml:space="preserve"> </w:t>
      </w:r>
      <w:bookmarkStart w:id="1" w:name="_Hlk12262575"/>
      <w:r>
        <w:rPr>
          <w:rFonts w:ascii="Times New Roman" w:hAnsi="Times New Roman" w:cs="Times New Roman"/>
          <w:b/>
          <w:bCs/>
        </w:rPr>
        <w:t xml:space="preserve">оказания услуг по ремонту автотранспортных средств</w:t>
      </w:r>
      <w:bookmarkEnd w:id="1"/>
      <w:r/>
      <w:r/>
    </w:p>
    <w:tbl>
      <w:tblPr>
        <w:tblW w:w="15579" w:type="dxa"/>
        <w:tblInd w:w="-10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354"/>
        <w:gridCol w:w="1983"/>
        <w:gridCol w:w="2127"/>
        <w:gridCol w:w="2115"/>
      </w:tblGrid>
      <w:tr>
        <w:trPr>
          <w:trHeight w:val="515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9354" w:type="dxa"/>
            <w:vMerge w:val="restart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показателя</w:t>
            </w:r>
            <w:r/>
          </w:p>
        </w:tc>
        <w:tc>
          <w:tcPr>
            <w:gridSpan w:val="2"/>
            <w:tcMar>
              <w:left w:w="108" w:type="dxa"/>
              <w:top w:w="0" w:type="auto"/>
              <w:right w:w="0" w:type="auto"/>
              <w:bottom w:w="0" w:type="auto"/>
            </w:tcMar>
            <w:tcW w:w="4110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Индикаторы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115" w:type="dxa"/>
            <w:vMerge w:val="restart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Ответственные исполнители</w:t>
            </w:r>
            <w:r/>
          </w:p>
        </w:tc>
      </w:tr>
      <w:tr>
        <w:trPr>
          <w:trHeight w:val="514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9354" w:type="dxa"/>
            <w:vMerge w:val="continue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983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</w:t>
            </w:r>
            <w:r/>
          </w:p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2021 г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127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Факт</w:t>
            </w:r>
            <w:r/>
          </w:p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  <w:shd w:val="clear" w:color="auto" w:fill="FFFF00"/>
              </w:rPr>
            </w:pPr>
            <w:r>
              <w:rPr>
                <w:rFonts w:ascii="Times New Roman" w:hAnsi="Times New Roman" w:cs="Times New Roman"/>
              </w:rPr>
              <w:t xml:space="preserve">2021 г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115" w:type="dxa"/>
            <w:vMerge w:val="continue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</w:tr>
      <w:tr>
        <w:trPr>
          <w:trHeight w:val="677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9354" w:type="dxa"/>
            <w:vAlign w:val="center"/>
            <w:textDirection w:val="lrTb"/>
            <w:noWrap w:val="false"/>
          </w:tcPr>
          <w:p>
            <w:pPr>
              <w:pStyle w:val="5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оказания услуг по ремонту автотранспортных средств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983" w:type="dxa"/>
            <w:textDirection w:val="lrTb"/>
            <w:noWrap w:val="false"/>
          </w:tcPr>
          <w:p>
            <w:pPr>
              <w:pStyle w:val="604"/>
              <w:jc w:val="center"/>
            </w:pPr>
            <w:r/>
            <w:r/>
          </w:p>
          <w:p>
            <w:pPr>
              <w:pStyle w:val="604"/>
              <w:jc w:val="center"/>
            </w:pPr>
            <w:r>
              <w:t xml:space="preserve">100,0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127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color w:val="auto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00"/>
              </w:rPr>
            </w:r>
            <w:r/>
          </w:p>
          <w:p>
            <w:pPr>
              <w:pStyle w:val="586"/>
              <w:jc w:val="center"/>
              <w:rPr>
                <w:rFonts w:ascii="Times New Roman" w:hAnsi="Times New Roman" w:cs="Times New Roman"/>
                <w:color w:val="auto"/>
                <w:highlight w:val="white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auto"/>
                <w:highlight w:val="white"/>
                <w:shd w:val="clear" w:color="auto" w:fill="FFFF00"/>
              </w:rPr>
              <w:t xml:space="preserve">10</w:t>
            </w:r>
            <w:r>
              <w:rPr>
                <w:rFonts w:ascii="Times New Roman" w:hAnsi="Times New Roman" w:cs="Times New Roman"/>
                <w:color w:val="auto"/>
                <w:highlight w:val="white"/>
                <w:shd w:val="clear" w:color="auto" w:fill="FFFF00"/>
              </w:rPr>
              <w:t xml:space="preserve">0</w:t>
            </w:r>
            <w:r>
              <w:rPr>
                <w:rFonts w:ascii="Times New Roman" w:hAnsi="Times New Roman" w:cs="Times New Roman"/>
                <w:color w:val="auto"/>
                <w:highlight w:val="white"/>
                <w:shd w:val="clear" w:color="auto" w:fill="FFFF00"/>
              </w:rPr>
              <w:t xml:space="preserve">,0</w:t>
            </w:r>
            <w:r>
              <w:rPr>
                <w:highlight w:val="white"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115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Беловского района Курской области</w:t>
            </w:r>
            <w:r/>
          </w:p>
        </w:tc>
      </w:tr>
    </w:tbl>
    <w:p>
      <w:pPr>
        <w:pStyle w:val="586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</w:r>
      <w:r/>
    </w:p>
    <w:tbl>
      <w:tblPr>
        <w:tblW w:w="15978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6531"/>
        <w:gridCol w:w="1666"/>
        <w:gridCol w:w="4868"/>
        <w:gridCol w:w="2213"/>
      </w:tblGrid>
      <w:tr>
        <w:trPr>
          <w:jc w:val="center"/>
          <w:trHeight w:val="1036"/>
          <w:tblHeader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700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6531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666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исполнения мероприятия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4868" w:type="dxa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Отчет об исполнении мероприятия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213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исполнители</w:t>
            </w:r>
            <w:r/>
          </w:p>
        </w:tc>
      </w:tr>
      <w:tr>
        <w:trPr>
          <w:jc w:val="center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700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6531" w:type="dxa"/>
            <w:vAlign w:val="center"/>
            <w:textDirection w:val="lrTb"/>
            <w:noWrap w:val="false"/>
          </w:tcPr>
          <w:p>
            <w:pPr>
              <w:pStyle w:val="5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состояния рынка ремонта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средств  в Бело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вском районе Курской области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2019-2021 гг.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4868" w:type="dxa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статистическим данным услуги по техническому обслуживанию и ремонту транспортных средств,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 и оборудования населению  Бело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вского района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2021 году оказывают 10 индивидуальных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Их доля в общем числе объектов составила 100%.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213" w:type="dxa"/>
            <w:vAlign w:val="center"/>
            <w:vMerge w:val="restart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Беловского района Курской области</w:t>
            </w:r>
            <w:r/>
          </w:p>
        </w:tc>
      </w:tr>
    </w:tbl>
    <w:p>
      <w:pPr>
        <w:pStyle w:val="586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</w:r>
      <w:r/>
    </w:p>
    <w:p>
      <w:pPr>
        <w:pStyle w:val="586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6.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Рынок жилищного строительства</w:t>
      </w:r>
      <w:r>
        <w:rPr>
          <w:rFonts w:ascii="Times New Roman" w:hAnsi="Times New Roman" w:cs="Times New Roman"/>
          <w:b/>
          <w:bCs/>
          <w:color w:val="00000A"/>
        </w:rPr>
        <w:t xml:space="preserve"> </w:t>
      </w:r>
      <w:r/>
    </w:p>
    <w:tbl>
      <w:tblPr>
        <w:tblW w:w="15579" w:type="dxa"/>
        <w:tblInd w:w="-10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354"/>
        <w:gridCol w:w="1983"/>
        <w:gridCol w:w="2127"/>
        <w:gridCol w:w="2115"/>
      </w:tblGrid>
      <w:tr>
        <w:trPr>
          <w:trHeight w:val="515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9354" w:type="dxa"/>
            <w:vMerge w:val="restart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показателя</w:t>
            </w:r>
            <w:r/>
          </w:p>
        </w:tc>
        <w:tc>
          <w:tcPr>
            <w:gridSpan w:val="2"/>
            <w:tcMar>
              <w:left w:w="108" w:type="dxa"/>
              <w:top w:w="0" w:type="auto"/>
              <w:right w:w="0" w:type="auto"/>
              <w:bottom w:w="0" w:type="auto"/>
            </w:tcMar>
            <w:tcW w:w="4110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Индикаторы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115" w:type="dxa"/>
            <w:vMerge w:val="restart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Ответственные исполнители</w:t>
            </w:r>
            <w:r/>
          </w:p>
        </w:tc>
      </w:tr>
      <w:tr>
        <w:trPr>
          <w:trHeight w:val="514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9354" w:type="dxa"/>
            <w:vMerge w:val="continue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983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</w:t>
            </w:r>
            <w:r/>
          </w:p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2021 г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127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Факт</w:t>
            </w:r>
            <w:r/>
          </w:p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  <w:shd w:val="clear" w:color="auto" w:fill="FFFF00"/>
              </w:rPr>
            </w:pPr>
            <w:r>
              <w:rPr>
                <w:rFonts w:ascii="Times New Roman" w:hAnsi="Times New Roman" w:cs="Times New Roman"/>
              </w:rPr>
              <w:t xml:space="preserve">2021 г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115" w:type="dxa"/>
            <w:vMerge w:val="continue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</w:tr>
      <w:tr>
        <w:trPr>
          <w:trHeight w:val="677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9354" w:type="dxa"/>
            <w:vAlign w:val="center"/>
            <w:textDirection w:val="lrTb"/>
            <w:noWrap w:val="false"/>
          </w:tcPr>
          <w:p>
            <w:pPr>
              <w:pStyle w:val="5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жилищного строительства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983" w:type="dxa"/>
            <w:textDirection w:val="lrTb"/>
            <w:noWrap w:val="false"/>
          </w:tcPr>
          <w:p>
            <w:pPr>
              <w:pStyle w:val="604"/>
              <w:jc w:val="center"/>
            </w:pPr>
            <w:r/>
            <w:r/>
          </w:p>
          <w:p>
            <w:pPr>
              <w:pStyle w:val="604"/>
              <w:jc w:val="center"/>
            </w:pPr>
            <w:r>
              <w:t xml:space="preserve">95,3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127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color w:val="auto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00"/>
              </w:rPr>
            </w:r>
            <w:r/>
          </w:p>
          <w:p>
            <w:pPr>
              <w:pStyle w:val="586"/>
              <w:jc w:val="center"/>
              <w:rPr>
                <w:rFonts w:ascii="Times New Roman" w:hAnsi="Times New Roman" w:cs="Times New Roman"/>
                <w:color w:val="auto"/>
                <w:highlight w:val="white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auto"/>
                <w:highlight w:val="white"/>
                <w:shd w:val="clear" w:color="auto" w:fill="FFFF00"/>
              </w:rPr>
              <w:t xml:space="preserve">10</w:t>
            </w:r>
            <w:r>
              <w:rPr>
                <w:rFonts w:ascii="Times New Roman" w:hAnsi="Times New Roman" w:cs="Times New Roman"/>
                <w:color w:val="auto"/>
                <w:highlight w:val="white"/>
                <w:shd w:val="clear" w:color="auto" w:fill="FFFF00"/>
              </w:rPr>
              <w:t xml:space="preserve">0</w:t>
            </w:r>
            <w:r>
              <w:rPr>
                <w:rFonts w:ascii="Times New Roman" w:hAnsi="Times New Roman" w:cs="Times New Roman"/>
                <w:color w:val="auto"/>
                <w:highlight w:val="white"/>
                <w:shd w:val="clear" w:color="auto" w:fill="FFFF00"/>
              </w:rPr>
              <w:t xml:space="preserve">,0</w:t>
            </w:r>
            <w:r>
              <w:rPr>
                <w:highlight w:val="white"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115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Беловского района Курской области</w:t>
            </w:r>
            <w:r/>
          </w:p>
        </w:tc>
      </w:tr>
    </w:tbl>
    <w:p>
      <w:pPr>
        <w:pStyle w:val="586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</w:r>
      <w:r/>
    </w:p>
    <w:tbl>
      <w:tblPr>
        <w:tblW w:w="15978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6531"/>
        <w:gridCol w:w="1666"/>
        <w:gridCol w:w="4868"/>
        <w:gridCol w:w="2213"/>
      </w:tblGrid>
      <w:tr>
        <w:trPr>
          <w:jc w:val="center"/>
          <w:trHeight w:val="1036"/>
          <w:tblHeader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700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6531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666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исполнения мероприятия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4868" w:type="dxa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Отчет об исполнении мероприятия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213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исполнители</w:t>
            </w:r>
            <w:r/>
          </w:p>
        </w:tc>
      </w:tr>
      <w:tr>
        <w:trPr>
          <w:jc w:val="center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700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6531" w:type="dxa"/>
            <w:vAlign w:val="center"/>
            <w:textDirection w:val="lrTb"/>
            <w:noWrap w:val="false"/>
          </w:tcPr>
          <w:p>
            <w:pPr>
              <w:pStyle w:val="5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опубликов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на сайте Администрации  Бело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вского района Курской области в информационно-телекоммуникационной сети «Интернет» актуальных планов формирования и предоставления прав на земельные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частки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жилья, в том числе на картографической основе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2019-2021 гг.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4868" w:type="dxa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муниципального образования «Беловский район»  Курской области размещен проект планировки и проект межевания в его составе для размещения малоэтажной жилой застройки в сл. Белой  Беловского района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213" w:type="dxa"/>
            <w:vAlign w:val="center"/>
            <w:vMerge w:val="restart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Беловского района Курской области</w:t>
            </w:r>
            <w:r/>
          </w:p>
        </w:tc>
      </w:tr>
      <w:tr>
        <w:trPr>
          <w:jc w:val="center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700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6531" w:type="dxa"/>
            <w:vAlign w:val="center"/>
            <w:textDirection w:val="lrTb"/>
            <w:noWrap w:val="false"/>
          </w:tcPr>
          <w:p>
            <w:pPr>
              <w:pStyle w:val="5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аукционов на право аренды земельных участков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666" w:type="dxa"/>
            <w:vAlign w:val="center"/>
            <w:textDirection w:val="lrTb"/>
            <w:noWrap w:val="false"/>
          </w:tcPr>
          <w:p>
            <w:pPr>
              <w:pStyle w:val="609"/>
              <w:jc w:val="center"/>
            </w:pPr>
            <w:r/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4868" w:type="dxa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вовлечено в оборот в целях жилищного строительства  9 земельных участков, общей площадью 1,35 га, в том числе 1,05 га для многодетных семей. 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213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Беловского района Курской области</w:t>
            </w:r>
            <w:r/>
          </w:p>
        </w:tc>
      </w:tr>
    </w:tbl>
    <w:p>
      <w:pPr>
        <w:pStyle w:val="586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</w:r>
      <w:r/>
    </w:p>
    <w:p>
      <w:pPr>
        <w:pStyle w:val="586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              7.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Рынок строительства объектов капитального строительства, за исключением жилищного и дорожного строительства</w:t>
      </w:r>
      <w:r/>
    </w:p>
    <w:tbl>
      <w:tblPr>
        <w:tblW w:w="15579" w:type="dxa"/>
        <w:tblInd w:w="-10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354"/>
        <w:gridCol w:w="1983"/>
        <w:gridCol w:w="2127"/>
        <w:gridCol w:w="2115"/>
      </w:tblGrid>
      <w:tr>
        <w:trPr>
          <w:trHeight w:val="515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9354" w:type="dxa"/>
            <w:vMerge w:val="restart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показателя</w:t>
            </w:r>
            <w:r/>
          </w:p>
        </w:tc>
        <w:tc>
          <w:tcPr>
            <w:gridSpan w:val="2"/>
            <w:tcMar>
              <w:left w:w="108" w:type="dxa"/>
              <w:top w:w="0" w:type="auto"/>
              <w:right w:w="0" w:type="auto"/>
              <w:bottom w:w="0" w:type="auto"/>
            </w:tcMar>
            <w:tcW w:w="4110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Индикаторы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115" w:type="dxa"/>
            <w:vMerge w:val="restart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Ответственные исполнители</w:t>
            </w:r>
            <w:r/>
          </w:p>
        </w:tc>
      </w:tr>
      <w:tr>
        <w:trPr>
          <w:trHeight w:val="460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9354" w:type="dxa"/>
            <w:vMerge w:val="continue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983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</w:t>
            </w:r>
            <w:r/>
          </w:p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2021 г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127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Факт</w:t>
            </w:r>
            <w:r/>
          </w:p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  <w:shd w:val="clear" w:color="auto" w:fill="FFFF00"/>
              </w:rPr>
            </w:pPr>
            <w:r>
              <w:rPr>
                <w:rFonts w:ascii="Times New Roman" w:hAnsi="Times New Roman" w:cs="Times New Roman"/>
              </w:rPr>
              <w:t xml:space="preserve">2021 г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115" w:type="dxa"/>
            <w:vMerge w:val="continue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</w:tr>
      <w:tr>
        <w:trPr>
          <w:trHeight w:val="677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9354" w:type="dxa"/>
            <w:vAlign w:val="center"/>
            <w:textDirection w:val="lrTb"/>
            <w:noWrap w:val="false"/>
          </w:tcPr>
          <w:p>
            <w:pPr>
              <w:pStyle w:val="5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983" w:type="dxa"/>
            <w:textDirection w:val="lrTb"/>
            <w:noWrap w:val="false"/>
          </w:tcPr>
          <w:p>
            <w:pPr>
              <w:pStyle w:val="604"/>
              <w:jc w:val="center"/>
            </w:pPr>
            <w:r/>
            <w:r/>
          </w:p>
          <w:p>
            <w:pPr>
              <w:pStyle w:val="604"/>
              <w:jc w:val="center"/>
            </w:pPr>
            <w:r>
              <w:t xml:space="preserve">85,5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127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color w:val="auto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00"/>
              </w:rPr>
            </w:r>
            <w:r/>
          </w:p>
          <w:p>
            <w:pPr>
              <w:pStyle w:val="586"/>
              <w:jc w:val="center"/>
              <w:rPr>
                <w:rFonts w:ascii="Times New Roman" w:hAnsi="Times New Roman" w:cs="Times New Roman"/>
                <w:color w:val="auto"/>
                <w:highlight w:val="white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auto"/>
                <w:highlight w:val="white"/>
                <w:shd w:val="clear" w:color="auto" w:fill="FFFF00"/>
              </w:rPr>
              <w:t xml:space="preserve">100</w:t>
            </w:r>
            <w:r>
              <w:rPr>
                <w:highlight w:val="white"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115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Беловского района Курской области</w:t>
            </w:r>
            <w:r/>
          </w:p>
        </w:tc>
      </w:tr>
    </w:tbl>
    <w:p>
      <w:pPr>
        <w:pStyle w:val="586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</w:r>
      <w:r/>
    </w:p>
    <w:tbl>
      <w:tblPr>
        <w:tblW w:w="15978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6531"/>
        <w:gridCol w:w="1666"/>
        <w:gridCol w:w="4868"/>
        <w:gridCol w:w="2213"/>
      </w:tblGrid>
      <w:tr>
        <w:trPr>
          <w:jc w:val="center"/>
          <w:trHeight w:val="1036"/>
          <w:tblHeader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700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6531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666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исполнения мероприятия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4868" w:type="dxa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Отчет об исполнении мероприятия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213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исполнители</w:t>
            </w:r>
            <w:r/>
          </w:p>
        </w:tc>
      </w:tr>
      <w:tr>
        <w:trPr>
          <w:jc w:val="center"/>
          <w:trHeight w:val="1538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700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6531" w:type="dxa"/>
            <w:vAlign w:val="center"/>
            <w:textDirection w:val="lrTb"/>
            <w:noWrap w:val="false"/>
          </w:tcPr>
          <w:p>
            <w:pPr>
              <w:pStyle w:val="5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допускаемых заказчиками нарушений при проведении муниципальных закупок на строительство объектов капитального строительства и учет результатов данного анализа при формировании документаций на проведение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2019-2021 гг.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4868" w:type="dxa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анализа нарушений заказчиками при проведении муниципальных закупок на строительство объектов капитального строительства  не выявлено.</w:t>
            </w:r>
            <w:r/>
          </w:p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213" w:type="dxa"/>
            <w:vAlign w:val="center"/>
            <w:vMerge w:val="restart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Беловского района Курской области</w:t>
            </w:r>
            <w:r/>
          </w:p>
        </w:tc>
      </w:tr>
      <w:tr>
        <w:trPr>
          <w:jc w:val="center"/>
          <w:trHeight w:val="1538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700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6531" w:type="dxa"/>
            <w:vAlign w:val="center"/>
            <w:textDirection w:val="lrTb"/>
            <w:noWrap w:val="false"/>
          </w:tcPr>
          <w:p>
            <w:pPr>
              <w:pStyle w:val="5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муниципальных услуг по выдаче градостроительного плана земельного участка в электронном виде не менее 50% в общем количестве предоставленных услуг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666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4868" w:type="dxa"/>
            <w:vMerge w:val="restart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услуг по выдаче градостроительного плана земельного участка  и на ввод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в эксплуатацию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 в электронном виде  и на бумажном носителе.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213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Беловского района Курской области</w:t>
            </w:r>
            <w:r/>
          </w:p>
        </w:tc>
      </w:tr>
      <w:tr>
        <w:trPr>
          <w:jc w:val="center"/>
          <w:trHeight w:val="1538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700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6531" w:type="dxa"/>
            <w:vAlign w:val="center"/>
            <w:textDirection w:val="lrTb"/>
            <w:noWrap w:val="false"/>
          </w:tcPr>
          <w:p>
            <w:pPr>
              <w:pStyle w:val="5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муниципальных услуг по выдаче разрешения на строительство, а также разрешения на ввод объекта в эксплуатацию в электронном виде не менее 50% в общем количестве предоставленных услуг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666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4868" w:type="dxa"/>
            <w:vMerge w:val="continue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213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Беловского района Курской области</w:t>
            </w:r>
            <w:r/>
          </w:p>
        </w:tc>
      </w:tr>
      <w:tr>
        <w:trPr>
          <w:jc w:val="center"/>
          <w:trHeight w:val="1538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700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6531" w:type="dxa"/>
            <w:vAlign w:val="center"/>
            <w:textDirection w:val="lrTb"/>
            <w:noWrap w:val="false"/>
          </w:tcPr>
          <w:p>
            <w:pPr>
              <w:pStyle w:val="5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опубликования и актуализации на официа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льном сайте Администрации  Бело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вского района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в информационно-телекоммуникационной сети «Интернет» административных регламентов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666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4868" w:type="dxa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муниципального образования «Беловский район»  Курской области размещены административные регламенты на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213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Беловского района Курской области</w:t>
            </w:r>
            <w:r/>
          </w:p>
        </w:tc>
      </w:tr>
    </w:tbl>
    <w:p>
      <w:pPr>
        <w:pStyle w:val="586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</w:r>
      <w:r/>
    </w:p>
    <w:p>
      <w:pPr>
        <w:pStyle w:val="586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8.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Рынок кадастровых и землеустроительных работ</w:t>
      </w:r>
      <w:r/>
    </w:p>
    <w:tbl>
      <w:tblPr>
        <w:tblW w:w="15579" w:type="dxa"/>
        <w:tblInd w:w="-10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354"/>
        <w:gridCol w:w="1983"/>
        <w:gridCol w:w="2127"/>
        <w:gridCol w:w="2115"/>
      </w:tblGrid>
      <w:tr>
        <w:trPr>
          <w:trHeight w:val="515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9354" w:type="dxa"/>
            <w:vMerge w:val="restart"/>
            <w:textDirection w:val="lrTb"/>
            <w:noWrap w:val="false"/>
          </w:tcPr>
          <w:p>
            <w:pPr>
              <w:pStyle w:val="586"/>
              <w:tabs>
                <w:tab w:val="center" w:pos="4569" w:leader="none"/>
                <w:tab w:val="left" w:pos="6435" w:leader="none"/>
              </w:tabs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показателя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/>
          </w:p>
        </w:tc>
        <w:tc>
          <w:tcPr>
            <w:gridSpan w:val="2"/>
            <w:tcMar>
              <w:left w:w="108" w:type="dxa"/>
              <w:top w:w="0" w:type="auto"/>
              <w:right w:w="0" w:type="auto"/>
              <w:bottom w:w="0" w:type="auto"/>
            </w:tcMar>
            <w:tcW w:w="4110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Индикаторы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115" w:type="dxa"/>
            <w:vMerge w:val="restart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Ответственные исполнители</w:t>
            </w:r>
            <w:r/>
          </w:p>
        </w:tc>
      </w:tr>
      <w:tr>
        <w:trPr>
          <w:trHeight w:val="514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9354" w:type="dxa"/>
            <w:vMerge w:val="continue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983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</w:t>
            </w:r>
            <w:r/>
          </w:p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2021 г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127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Факт</w:t>
            </w:r>
            <w:r/>
          </w:p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  <w:shd w:val="clear" w:color="auto" w:fill="FFFF00"/>
              </w:rPr>
            </w:pPr>
            <w:r>
              <w:rPr>
                <w:rFonts w:ascii="Times New Roman" w:hAnsi="Times New Roman" w:cs="Times New Roman"/>
              </w:rPr>
              <w:t xml:space="preserve">2021 г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115" w:type="dxa"/>
            <w:vMerge w:val="continue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</w:tr>
      <w:tr>
        <w:trPr>
          <w:trHeight w:val="677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9354" w:type="dxa"/>
            <w:vAlign w:val="center"/>
            <w:textDirection w:val="lrTb"/>
            <w:noWrap w:val="false"/>
          </w:tcPr>
          <w:p>
            <w:pPr>
              <w:pStyle w:val="5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кадастровых и землеустроительных работ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983" w:type="dxa"/>
            <w:textDirection w:val="lrTb"/>
            <w:noWrap w:val="false"/>
          </w:tcPr>
          <w:p>
            <w:pPr>
              <w:pStyle w:val="604"/>
              <w:jc w:val="center"/>
            </w:pPr>
            <w:r>
              <w:t xml:space="preserve">80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127" w:type="dxa"/>
            <w:textDirection w:val="lrTb"/>
            <w:noWrap w:val="false"/>
          </w:tcPr>
          <w:p>
            <w:pPr>
              <w:pStyle w:val="586"/>
              <w:jc w:val="center"/>
              <w:rPr>
                <w:rFonts w:ascii="Times New Roman" w:hAnsi="Times New Roman" w:cs="Times New Roman"/>
                <w:color w:val="auto"/>
                <w:highlight w:val="white"/>
                <w:shd w:val="clear" w:color="auto" w:fill="FFFF00"/>
                <w:vertAlign w:val="baseline"/>
              </w:rPr>
            </w:pPr>
            <w:r>
              <w:rPr>
                <w:rFonts w:ascii="Times New Roman" w:hAnsi="Times New Roman" w:cs="Times New Roman"/>
                <w:color w:val="auto"/>
                <w:highlight w:val="white"/>
                <w:shd w:val="clear" w:color="auto" w:fill="FFFF00"/>
                <w:vertAlign w:val="baseline"/>
              </w:rPr>
              <w:t xml:space="preserve">100</w:t>
            </w:r>
            <w:r>
              <w:rPr>
                <w:highlight w:val="white"/>
                <w:vertAlign w:val="baseline"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115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Беловского района Курской области</w:t>
            </w:r>
            <w:r/>
          </w:p>
        </w:tc>
      </w:tr>
    </w:tbl>
    <w:p>
      <w:pPr>
        <w:pStyle w:val="586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</w:r>
      <w:r/>
    </w:p>
    <w:tbl>
      <w:tblPr>
        <w:tblW w:w="15978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6531"/>
        <w:gridCol w:w="1666"/>
        <w:gridCol w:w="4868"/>
        <w:gridCol w:w="2213"/>
      </w:tblGrid>
      <w:tr>
        <w:trPr>
          <w:jc w:val="center"/>
          <w:trHeight w:val="1036"/>
          <w:tblHeader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700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6531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666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исполнения мероприятия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4868" w:type="dxa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Отчет об исполнении мероприятия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213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исполнители</w:t>
            </w:r>
            <w:r/>
          </w:p>
        </w:tc>
      </w:tr>
      <w:tr>
        <w:trPr>
          <w:jc w:val="center"/>
        </w:trPr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700" w:type="dxa"/>
            <w:vAlign w:val="center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6531" w:type="dxa"/>
            <w:vAlign w:val="center"/>
            <w:textDirection w:val="lrTb"/>
            <w:noWrap w:val="false"/>
          </w:tcPr>
          <w:p>
            <w:pPr>
              <w:pStyle w:val="5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правообладателей ранее неучтенных объектов недвижимого имущества и вовлечение их в налоговый оборот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2019-2021 гг.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4868" w:type="dxa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 году выявлено 72 правообладателя ранее неучтённых объектов недвижимого имущества, которые зарегистрировали право собственности и 43 земельных участка вовлечены в оборот. </w:t>
            </w:r>
            <w:r/>
          </w:p>
        </w:tc>
        <w:tc>
          <w:tcPr>
            <w:tcMar>
              <w:left w:w="108" w:type="dxa"/>
              <w:top w:w="0" w:type="auto"/>
              <w:right w:w="0" w:type="auto"/>
              <w:bottom w:w="0" w:type="auto"/>
            </w:tcMar>
            <w:tcW w:w="2213" w:type="dxa"/>
            <w:vAlign w:val="center"/>
            <w:vMerge w:val="restart"/>
            <w:textDirection w:val="lrTb"/>
            <w:noWrap w:val="false"/>
          </w:tcPr>
          <w:p>
            <w:pPr>
              <w:pStyle w:val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Беловского района Курской области</w:t>
            </w:r>
            <w:r/>
          </w:p>
        </w:tc>
      </w:tr>
    </w:tbl>
    <w:p>
      <w:pPr>
        <w:pStyle w:val="586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</w:r>
      <w:r/>
    </w:p>
    <w:p>
      <w:pPr>
        <w:pStyle w:val="586"/>
        <w:jc w:val="center"/>
        <w:widowControl w:val="o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I</w:t>
      </w:r>
      <w:r>
        <w:rPr>
          <w:rFonts w:ascii="Times New Roman" w:hAnsi="Times New Roman" w:cs="Times New Roman"/>
          <w:b/>
          <w:bCs/>
        </w:rPr>
        <w:t xml:space="preserve">. Системные мероприятия</w:t>
      </w:r>
      <w:r/>
    </w:p>
    <w:p>
      <w:pPr>
        <w:pStyle w:val="58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</w:r>
      <w:r/>
    </w:p>
    <w:tbl>
      <w:tblPr>
        <w:tblW w:w="15911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602"/>
        <w:gridCol w:w="4959"/>
        <w:gridCol w:w="4887"/>
        <w:gridCol w:w="3117"/>
        <w:gridCol w:w="2340"/>
      </w:tblGrid>
      <w:tr>
        <w:trPr>
          <w:jc w:val="center"/>
          <w:tblHeader/>
        </w:trPr>
        <w:tc>
          <w:tcPr>
            <w:gridSpan w:val="2"/>
            <w:tcW w:w="608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№п/п</w:t>
            </w:r>
            <w:r/>
          </w:p>
        </w:tc>
        <w:tc>
          <w:tcPr>
            <w:tcW w:w="4959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</w:t>
            </w:r>
            <w:r/>
          </w:p>
        </w:tc>
        <w:tc>
          <w:tcPr>
            <w:tcW w:w="4887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Отчет о выполнение мероприятия</w:t>
            </w:r>
            <w:r/>
          </w:p>
        </w:tc>
        <w:tc>
          <w:tcPr>
            <w:tcW w:w="3117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документа</w:t>
            </w:r>
            <w:r/>
          </w:p>
        </w:tc>
        <w:tc>
          <w:tcPr>
            <w:tcW w:w="2340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Исполнитель</w:t>
            </w:r>
            <w:r/>
          </w:p>
          <w:p>
            <w:pPr>
              <w:pStyle w:val="610"/>
              <w:jc w:val="center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(соисполнители)</w:t>
            </w:r>
            <w:r/>
          </w:p>
        </w:tc>
      </w:tr>
      <w:tr>
        <w:trPr>
          <w:jc w:val="center"/>
        </w:trPr>
        <w:tc>
          <w:tcPr>
            <w:gridSpan w:val="2"/>
            <w:tcW w:w="608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</w:t>
            </w:r>
            <w:r/>
          </w:p>
        </w:tc>
        <w:tc>
          <w:tcPr>
            <w:gridSpan w:val="4"/>
            <w:tcW w:w="15303" w:type="dxa"/>
            <w:vAlign w:val="center"/>
            <w:textDirection w:val="lrTb"/>
            <w:noWrap w:val="false"/>
          </w:tcPr>
          <w:p>
            <w:pPr>
              <w:pStyle w:val="6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  <w:r/>
          </w:p>
        </w:tc>
      </w:tr>
      <w:tr>
        <w:trPr>
          <w:jc w:val="center"/>
        </w:trPr>
        <w:tc>
          <w:tcPr>
            <w:gridSpan w:val="2"/>
            <w:tcW w:w="608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gridSpan w:val="4"/>
            <w:tcW w:w="15303" w:type="dxa"/>
            <w:vAlign w:val="center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случаев (снижение количества) осуществления закупки у единственного поставщика</w:t>
            </w:r>
            <w:r/>
          </w:p>
        </w:tc>
      </w:tr>
      <w:tr>
        <w:trPr>
          <w:jc w:val="center"/>
        </w:trPr>
        <w:tc>
          <w:tcPr>
            <w:gridSpan w:val="2"/>
            <w:tcW w:w="608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</w:t>
            </w:r>
            <w:r/>
          </w:p>
        </w:tc>
        <w:tc>
          <w:tcPr>
            <w:tcW w:w="4959" w:type="dxa"/>
            <w:vAlign w:val="center"/>
            <w:textDirection w:val="lrTb"/>
            <w:noWrap w:val="false"/>
          </w:tcPr>
          <w:p>
            <w:pPr>
              <w:pStyle w:val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централизацию закупок в целях установления единых правил осуществления закупок, единых требований к участникам закупок, закупаемой продукции, представлению заявок</w:t>
            </w:r>
            <w:r/>
          </w:p>
        </w:tc>
        <w:tc>
          <w:tcPr>
            <w:tcW w:w="4887" w:type="dxa"/>
            <w:vAlign w:val="center"/>
            <w:vMerge w:val="restart"/>
            <w:textDirection w:val="lrTb"/>
            <w:noWrap w:val="false"/>
          </w:tcPr>
          <w:p>
            <w:pPr>
              <w:pStyle w:val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осуществлении муниципальных закупок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заключено  233 договоров  и контрактов на сумму  74 288,6 тыс. рублей,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аукционов в электронной форме на сумму 66 632,7 тыс. рублей, в том числе у СМСП 21 на сумму   </w:t>
            </w:r>
            <w:r/>
          </w:p>
          <w:p>
            <w:pPr>
              <w:pStyle w:val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19 523,8 тыс. рублей, договоров заключено  202 на сумму  7 655,8 тыс. рублей. </w:t>
            </w:r>
            <w:r/>
          </w:p>
        </w:tc>
        <w:tc>
          <w:tcPr>
            <w:tcW w:w="3117" w:type="dxa"/>
            <w:vAlign w:val="center"/>
            <w:vMerge w:val="restart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/>
          </w:p>
        </w:tc>
        <w:tc>
          <w:tcPr>
            <w:tcW w:w="2340" w:type="dxa"/>
            <w:vAlign w:val="center"/>
            <w:vMerge w:val="restart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Беловского района Курской области</w:t>
            </w:r>
            <w:r/>
          </w:p>
        </w:tc>
      </w:tr>
      <w:tr>
        <w:trPr>
          <w:jc w:val="center"/>
        </w:trPr>
        <w:tc>
          <w:tcPr>
            <w:gridSpan w:val="2"/>
            <w:tcW w:w="608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</w:t>
            </w:r>
            <w:r/>
          </w:p>
        </w:tc>
        <w:tc>
          <w:tcPr>
            <w:tcW w:w="4959" w:type="dxa"/>
            <w:vAlign w:val="center"/>
            <w:textDirection w:val="lrTb"/>
            <w:noWrap w:val="false"/>
          </w:tcPr>
          <w:p>
            <w:pPr>
              <w:pStyle w:val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осуществление закупок малого объема (до 300 тыс. руб.) в конкурентной форме с использованием информационной системы</w:t>
            </w:r>
            <w:r/>
          </w:p>
        </w:tc>
        <w:tc>
          <w:tcPr>
            <w:tcW w:w="4887" w:type="dxa"/>
            <w:vAlign w:val="center"/>
            <w:vMerge w:val="continue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117" w:type="dxa"/>
            <w:vAlign w:val="center"/>
            <w:vMerge w:val="continue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340" w:type="dxa"/>
            <w:vAlign w:val="center"/>
            <w:vMerge w:val="continue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gridSpan w:val="2"/>
            <w:tcW w:w="608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</w:t>
            </w:r>
            <w:r/>
          </w:p>
        </w:tc>
        <w:tc>
          <w:tcPr>
            <w:tcW w:w="4959" w:type="dxa"/>
            <w:vAlign w:val="center"/>
            <w:textDirection w:val="lrTb"/>
            <w:noWrap w:val="false"/>
          </w:tcPr>
          <w:p>
            <w:pPr>
              <w:pStyle w:val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конкурентных процедур (конкурсов, аукционов, запросов котировок) при осуществлении муниципальных закупок</w:t>
            </w:r>
            <w:r/>
          </w:p>
        </w:tc>
        <w:tc>
          <w:tcPr>
            <w:tcW w:w="4887" w:type="dxa"/>
            <w:vAlign w:val="center"/>
            <w:vMerge w:val="continue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117" w:type="dxa"/>
            <w:vAlign w:val="center"/>
            <w:vMerge w:val="continue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340" w:type="dxa"/>
            <w:vAlign w:val="center"/>
            <w:vMerge w:val="continue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gridSpan w:val="2"/>
            <w:tcW w:w="608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gridSpan w:val="4"/>
            <w:tcW w:w="15303" w:type="dxa"/>
            <w:vAlign w:val="center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механизма оказания содействия заказчикам по вопросам, связанным с получением электронной подписи, формированием заявок, а также правовым сопровождением при осуществлении закупок</w:t>
            </w:r>
            <w:r/>
          </w:p>
        </w:tc>
      </w:tr>
      <w:tr>
        <w:trPr>
          <w:jc w:val="center"/>
        </w:trPr>
        <w:tc>
          <w:tcPr>
            <w:gridSpan w:val="2"/>
            <w:tcW w:w="608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59" w:type="dxa"/>
            <w:vAlign w:val="center"/>
            <w:textDirection w:val="lrTb"/>
            <w:noWrap w:val="false"/>
          </w:tcPr>
          <w:p>
            <w:pPr>
              <w:pStyle w:val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для заказчиков по вопросам, связанным с получением электронной подписи, применения типовых технических заданий и контрактов при проведении закупок</w:t>
            </w:r>
            <w:r/>
          </w:p>
        </w:tc>
        <w:tc>
          <w:tcPr>
            <w:tcW w:w="4887" w:type="dxa"/>
            <w:vAlign w:val="center"/>
            <w:textDirection w:val="lrTb"/>
            <w:noWrap w:val="false"/>
          </w:tcPr>
          <w:p>
            <w:pPr>
              <w:pStyle w:val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2021 году отдело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№ 1 Управления Федерального  казначейства по Курской области неоднократно проводились обучающие мероприятия для заказчиков по вопросам, связанным с получением электронной подписи, применения типовых технических заданий и контрактов при проведении закупок.</w:t>
            </w:r>
            <w:r/>
          </w:p>
        </w:tc>
        <w:tc>
          <w:tcPr>
            <w:tcW w:w="3117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340" w:type="dxa"/>
            <w:vAlign w:val="center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Отдел №1 Управления Федерального казначейства по Курской области</w:t>
            </w:r>
            <w:r>
              <w:rPr>
                <w:color w:val="auto"/>
              </w:rPr>
            </w:r>
            <w:r/>
          </w:p>
        </w:tc>
      </w:tr>
      <w:tr>
        <w:trPr>
          <w:jc w:val="center"/>
        </w:trPr>
        <w:tc>
          <w:tcPr>
            <w:gridSpan w:val="2"/>
            <w:tcW w:w="608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</w:t>
            </w:r>
            <w:r/>
          </w:p>
        </w:tc>
        <w:tc>
          <w:tcPr>
            <w:gridSpan w:val="4"/>
            <w:tcW w:w="15303" w:type="dxa"/>
            <w:vAlign w:val="center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  <w:r/>
          </w:p>
        </w:tc>
      </w:tr>
      <w:tr>
        <w:trPr>
          <w:jc w:val="center"/>
          <w:trHeight w:val="280"/>
        </w:trPr>
        <w:tc>
          <w:tcPr>
            <w:gridSpan w:val="2"/>
            <w:tcW w:w="608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</w:t>
            </w:r>
            <w:r/>
          </w:p>
        </w:tc>
        <w:tc>
          <w:tcPr>
            <w:tcW w:w="4959" w:type="dxa"/>
            <w:vAlign w:val="center"/>
            <w:textDirection w:val="lrTb"/>
            <w:noWrap w:val="false"/>
          </w:tcPr>
          <w:p>
            <w:pPr>
              <w:pStyle w:val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 бюджетными, казенными, автономными учреждениями и хозяйствующими субъектами, доля Курской области или муниципального образования в 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рых составляет более 50 процентов, в соответствии с Федеральным законом от 18 июля 2011 года №223-ФЗ «О закупках товаров, работ, услуг отдельными видами юридических лиц» у субъектов малого и среднего предпринимательства по результатам конкурентных процедур</w:t>
            </w:r>
            <w:r/>
          </w:p>
          <w:p>
            <w:pPr>
              <w:pStyle w:val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887" w:type="dxa"/>
            <w:vAlign w:val="center"/>
            <w:textDirection w:val="lrTb"/>
            <w:noWrap w:val="false"/>
          </w:tcPr>
          <w:p>
            <w:pPr>
              <w:pStyle w:val="6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онкурентные процедуры в соответствии с Федеральным законом от 18 июля 2011 года №223-ФЗ «О закупках товаров, работ, услуг отдельными видами юридических лиц» 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ганизациями Беловского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не проводились. В рамках Федераль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ного закона от 05.04.2013 № 44-ФЗ «О контрактной системе в сфере закупок товаров, работ, услуг для обеспечения государственных и муниципальных нужд» удельный вес субъектов малого и среднего предпринимательства по результатам конкурентных процедур составил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29,3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%.</w:t>
            </w:r>
            <w:r>
              <w:rPr>
                <w:color w:val="000000" w:themeColor="text1"/>
              </w:rPr>
            </w:r>
            <w:r/>
          </w:p>
          <w:p>
            <w:pPr>
              <w:pStyle w:val="6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(Проведено всего 31 на сумму 66 632,7 тыс. руб. конкурентных процедур,  из них  21  у СМСП.  на сумму  19 523,8 тыс. рублей.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7" w:type="dxa"/>
            <w:vAlign w:val="center"/>
            <w:textDirection w:val="lrTb"/>
            <w:noWrap w:val="false"/>
          </w:tcPr>
          <w:p>
            <w:pPr>
              <w:pStyle w:val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от 18 июля 2011 года №223-ФЗ «О закупках товаров, работ, услуг отдельными видами юридических лиц», 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/>
          </w:p>
        </w:tc>
        <w:tc>
          <w:tcPr>
            <w:tcW w:w="2340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  <w:r/>
          </w:p>
        </w:tc>
      </w:tr>
      <w:tr>
        <w:trPr>
          <w:jc w:val="center"/>
          <w:trHeight w:val="280"/>
        </w:trPr>
        <w:tc>
          <w:tcPr>
            <w:gridSpan w:val="2"/>
            <w:tcW w:w="608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4"/>
            <w:tcW w:w="15303" w:type="dxa"/>
            <w:vAlign w:val="center"/>
            <w:textDirection w:val="lrTb"/>
            <w:noWrap w:val="false"/>
          </w:tcPr>
          <w:p>
            <w:pPr>
              <w:pStyle w:val="6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Устранение избыточного государственного и муниципального регулирования, а также снижение административных барьеров</w:t>
            </w:r>
            <w:r/>
          </w:p>
        </w:tc>
      </w:tr>
      <w:tr>
        <w:trPr>
          <w:jc w:val="center"/>
          <w:trHeight w:val="280"/>
        </w:trPr>
        <w:tc>
          <w:tcPr>
            <w:gridSpan w:val="2"/>
            <w:tcW w:w="608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</w:t>
            </w:r>
            <w:r/>
          </w:p>
        </w:tc>
        <w:tc>
          <w:tcPr>
            <w:tcW w:w="4959" w:type="dxa"/>
            <w:vAlign w:val="center"/>
            <w:textDirection w:val="lrTb"/>
            <w:noWrap w:val="false"/>
          </w:tcPr>
          <w:p>
            <w:pPr>
              <w:pStyle w:val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практики реализации муниципальных функций и услуг на предмет соответствия такой практики статьям 15 и 16 Федерального закона "О защите конкуренции"</w:t>
            </w:r>
            <w:r/>
          </w:p>
        </w:tc>
        <w:tc>
          <w:tcPr>
            <w:tcW w:w="4887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муниципальных функций и услуг избыточного муниципального регулирования и административных барьеров не выявлено.</w:t>
            </w:r>
            <w:r/>
          </w:p>
        </w:tc>
        <w:tc>
          <w:tcPr>
            <w:tcW w:w="3117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N 135-ФЗ от 26.07.2006 года "О защите конкуренции»</w:t>
            </w:r>
            <w:r/>
          </w:p>
        </w:tc>
        <w:tc>
          <w:tcPr>
            <w:tcW w:w="2340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Беловского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Курской области</w:t>
            </w:r>
            <w:r>
              <w:rPr>
                <w:color w:val="auto"/>
              </w:rPr>
            </w:r>
            <w:r/>
          </w:p>
        </w:tc>
      </w:tr>
      <w:tr>
        <w:trPr>
          <w:jc w:val="center"/>
          <w:trHeight w:val="280"/>
        </w:trPr>
        <w:tc>
          <w:tcPr>
            <w:gridSpan w:val="2"/>
            <w:tcW w:w="608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</w:t>
            </w:r>
            <w:r/>
          </w:p>
        </w:tc>
        <w:tc>
          <w:tcPr>
            <w:gridSpan w:val="4"/>
            <w:tcW w:w="15303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Обучение муниципальных служащих Курской области основам государственной политики в области развития конкуренции и антимонопольного законодательства Российской Федерации</w:t>
            </w:r>
            <w:r/>
          </w:p>
        </w:tc>
      </w:tr>
      <w:tr>
        <w:trPr>
          <w:gridBefore w:val="1"/>
          <w:jc w:val="center"/>
          <w:trHeight w:val="280"/>
        </w:trPr>
        <w:tc>
          <w:tcPr>
            <w:tcW w:w="602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</w:t>
            </w:r>
            <w:r/>
          </w:p>
        </w:tc>
        <w:tc>
          <w:tcPr>
            <w:tcW w:w="4959" w:type="dxa"/>
            <w:vAlign w:val="center"/>
            <w:textDirection w:val="lrTb"/>
            <w:noWrap w:val="false"/>
          </w:tcPr>
          <w:p>
            <w:pPr>
              <w:pStyle w:val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государственных гражданских служащих Курской области и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  <w:r/>
          </w:p>
        </w:tc>
        <w:tc>
          <w:tcPr>
            <w:tcW w:w="4887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иалисты Администрации Беловского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принимали участие в публичн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обсуждениях результатов правоприменительной практики применения антимонопольного законодательств, реализации Указа Президента РФ от 21.12.2017 г. №618 «Об основных направлениях государственной политики по развитию конкуренции», проводимых Курским УФАС. </w:t>
            </w:r>
            <w:r/>
          </w:p>
        </w:tc>
        <w:tc>
          <w:tcPr>
            <w:tcW w:w="3117" w:type="dxa"/>
            <w:vAlign w:val="center"/>
            <w:textDirection w:val="lrTb"/>
            <w:noWrap w:val="false"/>
          </w:tcPr>
          <w:p>
            <w:pPr>
              <w:pStyle w:val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развития государственной гражданской службы Курской области (утверждается постановлением Администрации Курской области); распоряжение Губернатора Курской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вопросах профессиональной подготовки должностных лиц органов местного самоуправления» на соответствующий год, календарные планы повышения квалификации глав и муниципальных служащих органов местного самоуправления Курской области (при наличии предложений)</w:t>
            </w:r>
            <w:r/>
          </w:p>
        </w:tc>
        <w:tc>
          <w:tcPr>
            <w:tcW w:w="2340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Комитет государственной службы и кадров Администрации Курской области,  администра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ция Беловского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Курской области</w:t>
            </w:r>
            <w:r>
              <w:rPr>
                <w:color w:val="auto"/>
              </w:rPr>
            </w:r>
            <w:r/>
          </w:p>
        </w:tc>
      </w:tr>
      <w:tr>
        <w:trPr>
          <w:gridBefore w:val="1"/>
          <w:jc w:val="center"/>
          <w:trHeight w:val="280"/>
        </w:trPr>
        <w:tc>
          <w:tcPr>
            <w:tcW w:w="602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</w:t>
            </w:r>
            <w:r/>
          </w:p>
        </w:tc>
        <w:tc>
          <w:tcPr>
            <w:gridSpan w:val="4"/>
            <w:tcW w:w="15303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форме.</w:t>
            </w:r>
            <w:r/>
          </w:p>
        </w:tc>
      </w:tr>
      <w:tr>
        <w:trPr>
          <w:gridBefore w:val="1"/>
          <w:jc w:val="center"/>
          <w:trHeight w:val="280"/>
        </w:trPr>
        <w:tc>
          <w:tcPr>
            <w:tcW w:w="602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</w:t>
            </w:r>
            <w:r/>
          </w:p>
        </w:tc>
        <w:tc>
          <w:tcPr>
            <w:tcW w:w="4959" w:type="dxa"/>
            <w:vAlign w:val="center"/>
            <w:textDirection w:val="lrTb"/>
            <w:noWrap w:val="false"/>
          </w:tcPr>
          <w:p>
            <w:pPr>
              <w:pStyle w:val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этапа Всероссийской олимпиады школьников</w:t>
            </w:r>
            <w:r/>
          </w:p>
        </w:tc>
        <w:tc>
          <w:tcPr>
            <w:tcW w:w="4887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Управления образования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 Бело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от 27.10.2021 № 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муниципального этапа Всероссийской олимпиады школьни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в 2021 – 2022 учебном году»  163 учащийся Беловского района приняли участие в муниципальном  этапе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в 2021 – 2022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учащихся  по бальной оценке  прошли во второй тур  предметных олимпиад «Всероссийск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олимпиады школьников в 2021 – 2022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tcW w:w="3117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образования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 Бело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от 27.10.2021  № 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муниципального этапа Всероссийской олимпиады школьников в 2021 – 2022  учебном году».</w:t>
            </w:r>
            <w:r/>
          </w:p>
        </w:tc>
        <w:tc>
          <w:tcPr>
            <w:tcW w:w="2340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Управления образования Админи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страции Бело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ского района</w:t>
            </w:r>
            <w:r>
              <w:rPr>
                <w:color w:val="auto"/>
              </w:rPr>
            </w:r>
            <w:r/>
          </w:p>
        </w:tc>
      </w:tr>
      <w:tr>
        <w:trPr>
          <w:gridBefore w:val="1"/>
          <w:jc w:val="center"/>
          <w:trHeight w:val="280"/>
        </w:trPr>
        <w:tc>
          <w:tcPr>
            <w:tcW w:w="602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</w:t>
            </w:r>
            <w:r/>
          </w:p>
        </w:tc>
        <w:tc>
          <w:tcPr>
            <w:tcW w:w="4959" w:type="dxa"/>
            <w:vAlign w:val="center"/>
            <w:textDirection w:val="lrTb"/>
            <w:noWrap w:val="false"/>
          </w:tcPr>
          <w:p>
            <w:pPr>
              <w:pStyle w:val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в региональном этапе Всероссийской олимпиады школьников</w:t>
            </w:r>
            <w:r/>
          </w:p>
        </w:tc>
        <w:tc>
          <w:tcPr>
            <w:tcW w:w="4887" w:type="dxa"/>
            <w:vAlign w:val="center"/>
            <w:textDirection w:val="lrTb"/>
            <w:noWrap w:val="false"/>
          </w:tcPr>
          <w:p>
            <w:pPr>
              <w:pStyle w:val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 Бело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от 21.12.2020 № 261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итогах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(районного) этапа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олимпиад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олимпиады школьников в 2020 – 2021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84 учащихся Беловского района принимают участие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олимпиад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олимпиады школьников в 2021 – 2022 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 отмечены сертификатами участника выше названной олимпиады.</w:t>
            </w:r>
            <w:r/>
          </w:p>
        </w:tc>
        <w:tc>
          <w:tcPr>
            <w:tcW w:w="3117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образования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страции Бело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от 10.11.2021  № 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итогах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(районного) этапа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олимпиад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олимпиады школьников в 2021 – 2022 учебном году».</w:t>
            </w:r>
            <w:r/>
          </w:p>
        </w:tc>
        <w:tc>
          <w:tcPr>
            <w:tcW w:w="2340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Управления образования Админи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страции Бело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ского района</w:t>
            </w:r>
            <w:r>
              <w:rPr>
                <w:color w:val="auto"/>
              </w:rPr>
            </w:r>
            <w:r/>
          </w:p>
        </w:tc>
      </w:tr>
      <w:tr>
        <w:trPr>
          <w:gridBefore w:val="1"/>
          <w:jc w:val="center"/>
          <w:trHeight w:val="280"/>
        </w:trPr>
        <w:tc>
          <w:tcPr>
            <w:tcW w:w="6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/>
          </w:p>
        </w:tc>
        <w:tc>
          <w:tcPr>
            <w:gridSpan w:val="4"/>
            <w:tcW w:w="153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Внедрение в Беловском  районе Курской области Стандарта развития конкуренции</w:t>
            </w:r>
            <w:r/>
          </w:p>
        </w:tc>
      </w:tr>
      <w:tr>
        <w:trPr>
          <w:gridBefore w:val="1"/>
          <w:jc w:val="center"/>
          <w:trHeight w:val="280"/>
        </w:trPr>
        <w:tc>
          <w:tcPr>
            <w:tcW w:w="602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</w:t>
            </w:r>
            <w:r/>
          </w:p>
        </w:tc>
        <w:tc>
          <w:tcPr>
            <w:tcW w:w="4959" w:type="dxa"/>
            <w:vAlign w:val="center"/>
            <w:textDirection w:val="lrTb"/>
            <w:noWrap w:val="false"/>
          </w:tcPr>
          <w:p>
            <w:pPr>
              <w:pStyle w:val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едение администрацией Беловского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мониторинга состояния и развития конкурентной среды на рынках товаров, работ и услуг</w:t>
            </w:r>
            <w:r/>
          </w:p>
        </w:tc>
        <w:tc>
          <w:tcPr>
            <w:tcW w:w="4887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 потребителей на тему «Финансовая грамотность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рынках Курской области» и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предпринимательской деятельности на тему «Оценка состояния и развития конкурентной среды на региональном рынке товаров и услуг». </w:t>
            </w:r>
            <w:r/>
          </w:p>
        </w:tc>
        <w:tc>
          <w:tcPr>
            <w:tcW w:w="3117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потребителей и субъектов предпринимательской деятельности</w:t>
            </w:r>
            <w:r/>
          </w:p>
        </w:tc>
        <w:tc>
          <w:tcPr>
            <w:tcW w:w="2340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дминистрация Беловского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Курской области, Центр регионального развития ГОАУ ВО Курской облас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ти «Курская академия государст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венной и муниципальной службы»</w:t>
            </w:r>
            <w:r>
              <w:rPr>
                <w:color w:val="auto"/>
              </w:rPr>
            </w:r>
            <w:r/>
          </w:p>
        </w:tc>
      </w:tr>
      <w:tr>
        <w:trPr>
          <w:gridBefore w:val="1"/>
          <w:jc w:val="center"/>
          <w:trHeight w:val="280"/>
        </w:trPr>
        <w:tc>
          <w:tcPr>
            <w:tcW w:w="602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.2.</w:t>
            </w:r>
            <w:r/>
          </w:p>
        </w:tc>
        <w:tc>
          <w:tcPr>
            <w:tcW w:w="4959" w:type="dxa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211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деятельности унитарных предприятий и хозяйственных обществ, доля участия муниципального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«Беловский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Курской области в которых составляет 50 и более процентов</w:t>
            </w:r>
            <w:r/>
          </w:p>
        </w:tc>
        <w:tc>
          <w:tcPr>
            <w:tcW w:w="4887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реестр унитарных предприятий и хозяйственных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доля участия муниципального образования в которых составляет 50 и более процентов</w:t>
            </w:r>
            <w:r/>
          </w:p>
        </w:tc>
        <w:tc>
          <w:tcPr>
            <w:tcW w:w="3117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 унитарных предприятий и хозяйственных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 Беловского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доля участия муниципального образования в которых составляет 50 и более процентов</w:t>
            </w:r>
            <w:r/>
          </w:p>
        </w:tc>
        <w:tc>
          <w:tcPr>
            <w:tcW w:w="2340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Беловского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Курской области</w:t>
            </w:r>
            <w:r>
              <w:rPr>
                <w:color w:val="auto"/>
              </w:rPr>
            </w:r>
            <w:r/>
          </w:p>
        </w:tc>
      </w:tr>
      <w:tr>
        <w:trPr>
          <w:gridBefore w:val="1"/>
          <w:jc w:val="center"/>
          <w:trHeight w:val="280"/>
        </w:trPr>
        <w:tc>
          <w:tcPr>
            <w:tcW w:w="602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.3.</w:t>
            </w:r>
            <w:r/>
          </w:p>
        </w:tc>
        <w:tc>
          <w:tcPr>
            <w:tcW w:w="4959" w:type="dxa"/>
            <w:vAlign w:val="center"/>
            <w:textDirection w:val="lrTb"/>
            <w:noWrap w:val="false"/>
          </w:tcPr>
          <w:p>
            <w:pPr>
              <w:pStyle w:val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деятельности по содейс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твию развитию конкуренции в Беловском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в средствах массовой информации, в том числе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«Беловский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Курской области в сети «Интернет»</w:t>
            </w:r>
            <w:r/>
          </w:p>
        </w:tc>
        <w:tc>
          <w:tcPr>
            <w:tcW w:w="4887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фициальном сайте Администрации Беловского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разделе «Справочный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подразделе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«Муниципально-частное партнёрство»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информация о деятельности по содействию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витию конкуренции в Беловском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</w:t>
            </w:r>
            <w:r/>
          </w:p>
        </w:tc>
        <w:tc>
          <w:tcPr>
            <w:tcW w:w="3117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340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Беловского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Курской области</w:t>
            </w:r>
            <w:r>
              <w:rPr>
                <w:color w:val="auto"/>
              </w:rPr>
            </w:r>
            <w:r/>
          </w:p>
        </w:tc>
      </w:tr>
      <w:tr>
        <w:trPr>
          <w:gridBefore w:val="1"/>
          <w:jc w:val="center"/>
          <w:trHeight w:val="280"/>
        </w:trPr>
        <w:tc>
          <w:tcPr>
            <w:tcW w:w="602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59" w:type="dxa"/>
            <w:vAlign w:val="center"/>
            <w:textDirection w:val="lrTb"/>
            <w:noWrap w:val="false"/>
          </w:tcPr>
          <w:p>
            <w:pPr>
              <w:pStyle w:val="6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887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117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340" w:type="dxa"/>
            <w:vAlign w:val="center"/>
            <w:textDirection w:val="lrTb"/>
            <w:noWrap w:val="false"/>
          </w:tcPr>
          <w:p>
            <w:pPr>
              <w:pStyle w:val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58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</w:r>
      <w:r/>
    </w:p>
    <w:p>
      <w:pPr>
        <w:pStyle w:val="586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</w:r>
      <w:r/>
    </w:p>
    <w:sectPr>
      <w:headerReference w:type="default" r:id="rId7"/>
      <w:footnotePr/>
      <w:type w:val="nextPage"/>
      <w:pgSz w:w="16838" w:h="11906" w:orient="landscape"/>
      <w:pgMar w:top="1134" w:right="851" w:bottom="1134" w:left="1134" w:header="709" w:footer="0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Mangal">
    <w:panose1 w:val="02040503050203030202"/>
  </w:font>
  <w:font w:name="SimSun">
    <w:panose1 w:val="02010600030101010101"/>
  </w:font>
  <w:font w:name="Consolas">
    <w:panose1 w:val="020B06090202040302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Liberation Sans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91"/>
      <w:jc w:val="center"/>
    </w:pPr>
    <w:fldSimple w:instr="PAGE \* MERGEFORMAT">
      <w:r>
        <w:t xml:space="preserve">1</w:t>
      </w:r>
    </w:fldSimple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2"/>
    <w:basedOn w:val="546"/>
    <w:next w:val="546"/>
    <w:link w:val="3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7">
    <w:name w:val="Heading 2 Char"/>
    <w:basedOn w:val="548"/>
    <w:link w:val="386"/>
    <w:uiPriority w:val="9"/>
    <w:rPr>
      <w:rFonts w:ascii="Arial" w:hAnsi="Arial" w:cs="Arial" w:eastAsia="Arial"/>
      <w:sz w:val="34"/>
    </w:rPr>
  </w:style>
  <w:style w:type="paragraph" w:styleId="388">
    <w:name w:val="Heading 3"/>
    <w:basedOn w:val="546"/>
    <w:next w:val="546"/>
    <w:link w:val="3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89">
    <w:name w:val="Heading 3 Char"/>
    <w:basedOn w:val="548"/>
    <w:link w:val="388"/>
    <w:uiPriority w:val="9"/>
    <w:rPr>
      <w:rFonts w:ascii="Arial" w:hAnsi="Arial" w:cs="Arial" w:eastAsia="Arial"/>
      <w:sz w:val="30"/>
      <w:szCs w:val="30"/>
    </w:rPr>
  </w:style>
  <w:style w:type="paragraph" w:styleId="390">
    <w:name w:val="Heading 4"/>
    <w:basedOn w:val="546"/>
    <w:next w:val="546"/>
    <w:link w:val="3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1">
    <w:name w:val="Heading 4 Char"/>
    <w:basedOn w:val="548"/>
    <w:link w:val="390"/>
    <w:uiPriority w:val="9"/>
    <w:rPr>
      <w:rFonts w:ascii="Arial" w:hAnsi="Arial" w:cs="Arial" w:eastAsia="Arial"/>
      <w:b/>
      <w:bCs/>
      <w:sz w:val="26"/>
      <w:szCs w:val="26"/>
    </w:rPr>
  </w:style>
  <w:style w:type="paragraph" w:styleId="392">
    <w:name w:val="Heading 5"/>
    <w:basedOn w:val="546"/>
    <w:next w:val="546"/>
    <w:link w:val="3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3">
    <w:name w:val="Heading 5 Char"/>
    <w:basedOn w:val="548"/>
    <w:link w:val="392"/>
    <w:uiPriority w:val="9"/>
    <w:rPr>
      <w:rFonts w:ascii="Arial" w:hAnsi="Arial" w:cs="Arial" w:eastAsia="Arial"/>
      <w:b/>
      <w:bCs/>
      <w:sz w:val="24"/>
      <w:szCs w:val="24"/>
    </w:rPr>
  </w:style>
  <w:style w:type="paragraph" w:styleId="394">
    <w:name w:val="Heading 6"/>
    <w:basedOn w:val="546"/>
    <w:next w:val="546"/>
    <w:link w:val="3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5">
    <w:name w:val="Heading 6 Char"/>
    <w:basedOn w:val="54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paragraph" w:styleId="396">
    <w:name w:val="Heading 7"/>
    <w:basedOn w:val="546"/>
    <w:next w:val="546"/>
    <w:link w:val="3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7">
    <w:name w:val="Heading 7 Char"/>
    <w:basedOn w:val="548"/>
    <w:link w:val="3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398">
    <w:name w:val="Heading 8"/>
    <w:basedOn w:val="546"/>
    <w:next w:val="546"/>
    <w:link w:val="3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399">
    <w:name w:val="Heading 8 Char"/>
    <w:basedOn w:val="548"/>
    <w:link w:val="398"/>
    <w:uiPriority w:val="9"/>
    <w:rPr>
      <w:rFonts w:ascii="Arial" w:hAnsi="Arial" w:cs="Arial" w:eastAsia="Arial"/>
      <w:i/>
      <w:iCs/>
      <w:sz w:val="22"/>
      <w:szCs w:val="22"/>
    </w:rPr>
  </w:style>
  <w:style w:type="paragraph" w:styleId="400">
    <w:name w:val="Heading 9"/>
    <w:basedOn w:val="546"/>
    <w:next w:val="546"/>
    <w:link w:val="4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1">
    <w:name w:val="Heading 9 Char"/>
    <w:basedOn w:val="548"/>
    <w:link w:val="400"/>
    <w:uiPriority w:val="9"/>
    <w:rPr>
      <w:rFonts w:ascii="Arial" w:hAnsi="Arial" w:cs="Arial" w:eastAsia="Arial"/>
      <w:i/>
      <w:iCs/>
      <w:sz w:val="21"/>
      <w:szCs w:val="21"/>
    </w:rPr>
  </w:style>
  <w:style w:type="paragraph" w:styleId="402">
    <w:name w:val="Subtitle"/>
    <w:basedOn w:val="546"/>
    <w:next w:val="546"/>
    <w:link w:val="403"/>
    <w:qFormat/>
    <w:uiPriority w:val="11"/>
    <w:rPr>
      <w:sz w:val="24"/>
      <w:szCs w:val="24"/>
    </w:rPr>
    <w:pPr>
      <w:spacing w:after="200" w:before="200"/>
    </w:pPr>
  </w:style>
  <w:style w:type="character" w:styleId="403">
    <w:name w:val="Subtitle Char"/>
    <w:basedOn w:val="548"/>
    <w:link w:val="402"/>
    <w:uiPriority w:val="11"/>
    <w:rPr>
      <w:sz w:val="24"/>
      <w:szCs w:val="24"/>
    </w:rPr>
  </w:style>
  <w:style w:type="paragraph" w:styleId="404">
    <w:name w:val="Quote"/>
    <w:basedOn w:val="546"/>
    <w:next w:val="546"/>
    <w:link w:val="405"/>
    <w:qFormat/>
    <w:uiPriority w:val="29"/>
    <w:rPr>
      <w:i/>
    </w:rPr>
    <w:pPr>
      <w:ind w:left="720" w:right="720"/>
    </w:pPr>
  </w:style>
  <w:style w:type="character" w:styleId="405">
    <w:name w:val="Quote Char"/>
    <w:link w:val="404"/>
    <w:uiPriority w:val="29"/>
    <w:rPr>
      <w:i/>
    </w:rPr>
  </w:style>
  <w:style w:type="paragraph" w:styleId="406">
    <w:name w:val="Intense Quote"/>
    <w:basedOn w:val="546"/>
    <w:next w:val="546"/>
    <w:link w:val="40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07">
    <w:name w:val="Intense Quote Char"/>
    <w:link w:val="406"/>
    <w:uiPriority w:val="30"/>
    <w:rPr>
      <w:i/>
    </w:rPr>
  </w:style>
  <w:style w:type="table" w:styleId="408">
    <w:name w:val="Table Grid Light"/>
    <w:basedOn w:val="5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9">
    <w:name w:val="Plain Table 1"/>
    <w:basedOn w:val="5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0">
    <w:name w:val="Plain Table 2"/>
    <w:basedOn w:val="54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1">
    <w:name w:val="Plain Table 3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2">
    <w:name w:val="Plain Table 4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Plain Table 5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4">
    <w:name w:val="Grid Table 1 Light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1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2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3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4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1 Light - Accent 5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Grid Table 1 Light - Accent 6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Grid Table 2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1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2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3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4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2 - Accent 5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2 - Accent 6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1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2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3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4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3 - Accent 5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3 - Accent 6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4"/>
    <w:basedOn w:val="5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6">
    <w:name w:val="Grid Table 4 - Accent 1"/>
    <w:basedOn w:val="5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7">
    <w:name w:val="Grid Table 4 - Accent 2"/>
    <w:basedOn w:val="5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8">
    <w:name w:val="Grid Table 4 - Accent 3"/>
    <w:basedOn w:val="5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9">
    <w:name w:val="Grid Table 4 - Accent 4"/>
    <w:basedOn w:val="5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0">
    <w:name w:val="Grid Table 4 - Accent 5"/>
    <w:basedOn w:val="5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1">
    <w:name w:val="Grid Table 4 - Accent 6"/>
    <w:basedOn w:val="5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2">
    <w:name w:val="Grid Table 5 Dark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3">
    <w:name w:val="Grid Table 5 Dark- Accent 1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2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3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6">
    <w:name w:val="Grid Table 5 Dark- Accent 4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7">
    <w:name w:val="Grid Table 5 Dark - Accent 5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8">
    <w:name w:val="Grid Table 5 Dark - Accent 6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9">
    <w:name w:val="Grid Table 6 Colorful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0">
    <w:name w:val="Grid Table 6 Colorful - Accent 1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1">
    <w:name w:val="Grid Table 6 Colorful - Accent 2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2">
    <w:name w:val="Grid Table 6 Colorful - Accent 3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3">
    <w:name w:val="Grid Table 6 Colorful - Accent 4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4">
    <w:name w:val="Grid Table 6 Colorful - Accent 5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5">
    <w:name w:val="Grid Table 6 Colorful - Accent 6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6">
    <w:name w:val="Grid Table 7 Colorful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1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2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3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4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7 Colorful - Accent 5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7 Colorful - Accent 6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1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2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3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4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1 Light - Accent 5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1 Light - Accent 6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2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1">
    <w:name w:val="List Table 2 - Accent 1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2">
    <w:name w:val="List Table 2 - Accent 2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3">
    <w:name w:val="List Table 2 - Accent 3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4">
    <w:name w:val="List Table 2 - Accent 4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5">
    <w:name w:val="List Table 2 - Accent 5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6">
    <w:name w:val="List Table 2 - Accent 6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7">
    <w:name w:val="List Table 3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1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2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3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4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3 - Accent 5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3 - Accent 6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1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2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3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4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4 - Accent 5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4 - Accent 6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5 Dark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1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2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3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4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5 Dark - Accent 5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7">
    <w:name w:val="List Table 5 Dark - Accent 6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8">
    <w:name w:val="List Table 6 Colorful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9">
    <w:name w:val="List Table 6 Colorful - Accent 1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0">
    <w:name w:val="List Table 6 Colorful - Accent 2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1">
    <w:name w:val="List Table 6 Colorful - Accent 3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2">
    <w:name w:val="List Table 6 Colorful - Accent 4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3">
    <w:name w:val="List Table 6 Colorful - Accent 5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4">
    <w:name w:val="List Table 6 Colorful - Accent 6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5">
    <w:name w:val="List Table 7 Colorful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6">
    <w:name w:val="List Table 7 Colorful - Accent 1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7">
    <w:name w:val="List Table 7 Colorful - Accent 2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8">
    <w:name w:val="List Table 7 Colorful - Accent 3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9">
    <w:name w:val="List Table 7 Colorful - Accent 4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0">
    <w:name w:val="List Table 7 Colorful - Accent 5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11">
    <w:name w:val="List Table 7 Colorful - Accent 6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2">
    <w:name w:val="Lined - Accent"/>
    <w:basedOn w:val="5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3">
    <w:name w:val="Lined - Accent 1"/>
    <w:basedOn w:val="5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14">
    <w:name w:val="Lined - Accent 2"/>
    <w:basedOn w:val="5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15">
    <w:name w:val="Lined - Accent 3"/>
    <w:basedOn w:val="5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16">
    <w:name w:val="Lined - Accent 4"/>
    <w:basedOn w:val="5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17">
    <w:name w:val="Lined - Accent 5"/>
    <w:basedOn w:val="5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18">
    <w:name w:val="Lined - Accent 6"/>
    <w:basedOn w:val="5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19">
    <w:name w:val="Bordered &amp; Lined - Accent"/>
    <w:basedOn w:val="5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0">
    <w:name w:val="Bordered &amp; Lined - Accent 1"/>
    <w:basedOn w:val="5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1">
    <w:name w:val="Bordered &amp; Lined - Accent 2"/>
    <w:basedOn w:val="5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2">
    <w:name w:val="Bordered &amp; Lined - Accent 3"/>
    <w:basedOn w:val="5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3">
    <w:name w:val="Bordered &amp; Lined - Accent 4"/>
    <w:basedOn w:val="5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4">
    <w:name w:val="Bordered &amp; Lined - Accent 5"/>
    <w:basedOn w:val="5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5">
    <w:name w:val="Bordered &amp; Lined - Accent 6"/>
    <w:basedOn w:val="5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6">
    <w:name w:val="Bordered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27">
    <w:name w:val="Bordered - Accent 1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28">
    <w:name w:val="Bordered - Accent 2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29">
    <w:name w:val="Bordered - Accent 3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0">
    <w:name w:val="Bordered - Accent 4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31">
    <w:name w:val="Bordered - Accent 5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32">
    <w:name w:val="Bordered - Accent 6"/>
    <w:basedOn w:val="5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33">
    <w:name w:val="footnote text"/>
    <w:basedOn w:val="546"/>
    <w:link w:val="534"/>
    <w:uiPriority w:val="99"/>
    <w:semiHidden/>
    <w:unhideWhenUsed/>
    <w:rPr>
      <w:sz w:val="18"/>
    </w:rPr>
    <w:pPr>
      <w:spacing w:lineRule="auto" w:line="240" w:after="40"/>
    </w:pPr>
  </w:style>
  <w:style w:type="character" w:styleId="534">
    <w:name w:val="Footnote Text Char"/>
    <w:link w:val="533"/>
    <w:uiPriority w:val="99"/>
    <w:rPr>
      <w:sz w:val="18"/>
    </w:rPr>
  </w:style>
  <w:style w:type="character" w:styleId="535">
    <w:name w:val="footnote reference"/>
    <w:basedOn w:val="548"/>
    <w:uiPriority w:val="99"/>
    <w:unhideWhenUsed/>
    <w:rPr>
      <w:vertAlign w:val="superscript"/>
    </w:rPr>
  </w:style>
  <w:style w:type="paragraph" w:styleId="536">
    <w:name w:val="toc 1"/>
    <w:basedOn w:val="546"/>
    <w:next w:val="546"/>
    <w:uiPriority w:val="39"/>
    <w:unhideWhenUsed/>
    <w:pPr>
      <w:ind w:left="0" w:right="0" w:firstLine="0"/>
      <w:spacing w:after="57"/>
    </w:pPr>
  </w:style>
  <w:style w:type="paragraph" w:styleId="537">
    <w:name w:val="toc 2"/>
    <w:basedOn w:val="546"/>
    <w:next w:val="546"/>
    <w:uiPriority w:val="39"/>
    <w:unhideWhenUsed/>
    <w:pPr>
      <w:ind w:left="283" w:right="0" w:firstLine="0"/>
      <w:spacing w:after="57"/>
    </w:pPr>
  </w:style>
  <w:style w:type="paragraph" w:styleId="538">
    <w:name w:val="toc 3"/>
    <w:basedOn w:val="546"/>
    <w:next w:val="546"/>
    <w:uiPriority w:val="39"/>
    <w:unhideWhenUsed/>
    <w:pPr>
      <w:ind w:left="567" w:right="0" w:firstLine="0"/>
      <w:spacing w:after="57"/>
    </w:pPr>
  </w:style>
  <w:style w:type="paragraph" w:styleId="539">
    <w:name w:val="toc 4"/>
    <w:basedOn w:val="546"/>
    <w:next w:val="546"/>
    <w:uiPriority w:val="39"/>
    <w:unhideWhenUsed/>
    <w:pPr>
      <w:ind w:left="850" w:right="0" w:firstLine="0"/>
      <w:spacing w:after="57"/>
    </w:pPr>
  </w:style>
  <w:style w:type="paragraph" w:styleId="540">
    <w:name w:val="toc 5"/>
    <w:basedOn w:val="546"/>
    <w:next w:val="546"/>
    <w:uiPriority w:val="39"/>
    <w:unhideWhenUsed/>
    <w:pPr>
      <w:ind w:left="1134" w:right="0" w:firstLine="0"/>
      <w:spacing w:after="57"/>
    </w:pPr>
  </w:style>
  <w:style w:type="paragraph" w:styleId="541">
    <w:name w:val="toc 6"/>
    <w:basedOn w:val="546"/>
    <w:next w:val="546"/>
    <w:uiPriority w:val="39"/>
    <w:unhideWhenUsed/>
    <w:pPr>
      <w:ind w:left="1417" w:right="0" w:firstLine="0"/>
      <w:spacing w:after="57"/>
    </w:pPr>
  </w:style>
  <w:style w:type="paragraph" w:styleId="542">
    <w:name w:val="toc 7"/>
    <w:basedOn w:val="546"/>
    <w:next w:val="546"/>
    <w:uiPriority w:val="39"/>
    <w:unhideWhenUsed/>
    <w:pPr>
      <w:ind w:left="1701" w:right="0" w:firstLine="0"/>
      <w:spacing w:after="57"/>
    </w:pPr>
  </w:style>
  <w:style w:type="paragraph" w:styleId="543">
    <w:name w:val="toc 8"/>
    <w:basedOn w:val="546"/>
    <w:next w:val="546"/>
    <w:uiPriority w:val="39"/>
    <w:unhideWhenUsed/>
    <w:pPr>
      <w:ind w:left="1984" w:right="0" w:firstLine="0"/>
      <w:spacing w:after="57"/>
    </w:pPr>
  </w:style>
  <w:style w:type="paragraph" w:styleId="544">
    <w:name w:val="toc 9"/>
    <w:basedOn w:val="546"/>
    <w:next w:val="546"/>
    <w:uiPriority w:val="39"/>
    <w:unhideWhenUsed/>
    <w:pPr>
      <w:ind w:left="2268" w:right="0" w:firstLine="0"/>
      <w:spacing w:after="57"/>
    </w:pPr>
  </w:style>
  <w:style w:type="paragraph" w:styleId="545">
    <w:name w:val="TOC Heading"/>
    <w:uiPriority w:val="39"/>
    <w:unhideWhenUsed/>
  </w:style>
  <w:style w:type="paragraph" w:styleId="546" w:default="1">
    <w:name w:val="Normal"/>
    <w:qFormat/>
    <w:rPr>
      <w:rFonts w:cs="Calibri"/>
      <w:lang w:eastAsia="en-US"/>
    </w:rPr>
    <w:pPr>
      <w:spacing w:lineRule="auto" w:line="276" w:after="200"/>
    </w:pPr>
  </w:style>
  <w:style w:type="paragraph" w:styleId="547">
    <w:name w:val="Heading 1"/>
    <w:basedOn w:val="546"/>
    <w:link w:val="564"/>
    <w:qFormat/>
    <w:uiPriority w:val="99"/>
    <w:rPr>
      <w:rFonts w:ascii="Cambria" w:hAnsi="Cambria" w:cs="Cambria"/>
      <w:b/>
      <w:bCs/>
      <w:color w:val="365F91"/>
      <w:sz w:val="28"/>
      <w:szCs w:val="28"/>
    </w:rPr>
    <w:pPr>
      <w:keepLines/>
      <w:keepNext/>
      <w:spacing w:after="0" w:before="480"/>
      <w:outlineLvl w:val="0"/>
    </w:pPr>
  </w:style>
  <w:style w:type="character" w:styleId="548" w:default="1">
    <w:name w:val="Default Paragraph Font"/>
    <w:uiPriority w:val="99"/>
    <w:semiHidden/>
  </w:style>
  <w:style w:type="table" w:styleId="54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0" w:default="1">
    <w:name w:val="No List"/>
    <w:uiPriority w:val="99"/>
    <w:semiHidden/>
    <w:unhideWhenUsed/>
  </w:style>
  <w:style w:type="character" w:styleId="551" w:customStyle="1">
    <w:name w:val="Heading 1 Char"/>
    <w:basedOn w:val="548"/>
    <w:link w:val="547"/>
    <w:uiPriority w:val="99"/>
    <w:rPr>
      <w:rFonts w:ascii="Cambria" w:hAnsi="Cambria" w:cs="Cambria"/>
      <w:b/>
      <w:bCs/>
      <w:sz w:val="32"/>
      <w:szCs w:val="32"/>
      <w:lang w:eastAsia="en-US"/>
    </w:rPr>
  </w:style>
  <w:style w:type="character" w:styleId="552">
    <w:name w:val="annotation reference"/>
    <w:basedOn w:val="548"/>
    <w:uiPriority w:val="99"/>
    <w:semiHidden/>
    <w:rPr>
      <w:sz w:val="16"/>
      <w:szCs w:val="16"/>
    </w:rPr>
  </w:style>
  <w:style w:type="character" w:styleId="553" w:customStyle="1">
    <w:name w:val="Текст примечания Знак"/>
    <w:uiPriority w:val="99"/>
    <w:rPr>
      <w:sz w:val="20"/>
      <w:szCs w:val="20"/>
    </w:rPr>
  </w:style>
  <w:style w:type="character" w:styleId="554" w:customStyle="1">
    <w:name w:val="Тема примечания Знак"/>
    <w:uiPriority w:val="99"/>
    <w:semiHidden/>
    <w:rPr>
      <w:b/>
      <w:bCs/>
      <w:sz w:val="20"/>
      <w:szCs w:val="20"/>
    </w:rPr>
  </w:style>
  <w:style w:type="character" w:styleId="555" w:customStyle="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styleId="556" w:customStyle="1">
    <w:name w:val="Основной текст + 11 pt"/>
    <w:uiPriority w:val="99"/>
    <w:rPr>
      <w:rFonts w:ascii="Times New Roman" w:hAnsi="Times New Roman" w:cs="Times New Roman"/>
      <w:sz w:val="22"/>
      <w:szCs w:val="22"/>
      <w:u w:val="none"/>
    </w:rPr>
  </w:style>
  <w:style w:type="character" w:styleId="557" w:customStyle="1">
    <w:name w:val="Основной текст Знак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558" w:customStyle="1">
    <w:name w:val="Верхний колонтитул Знак"/>
    <w:basedOn w:val="548"/>
    <w:uiPriority w:val="99"/>
  </w:style>
  <w:style w:type="character" w:styleId="559" w:customStyle="1">
    <w:name w:val="Нижний колонтитул Знак"/>
    <w:basedOn w:val="548"/>
    <w:uiPriority w:val="99"/>
  </w:style>
  <w:style w:type="character" w:styleId="560" w:customStyle="1">
    <w:name w:val="Интернет-ссылка"/>
    <w:uiPriority w:val="99"/>
    <w:rPr>
      <w:color w:val="0000FF"/>
      <w:u w:val="single"/>
    </w:rPr>
  </w:style>
  <w:style w:type="character" w:styleId="561" w:customStyle="1">
    <w:name w:val="ConsPlusNormal Знак"/>
    <w:link w:val="596"/>
    <w:uiPriority w:val="99"/>
    <w:rPr>
      <w:rFonts w:ascii="Arial" w:hAnsi="Arial" w:cs="Arial"/>
      <w:sz w:val="22"/>
      <w:szCs w:val="22"/>
      <w:lang w:val="ru-RU" w:eastAsia="en-US"/>
    </w:rPr>
  </w:style>
  <w:style w:type="character" w:styleId="562" w:customStyle="1">
    <w:name w:val="Основной текст_"/>
    <w:uiPriority w:val="99"/>
    <w:rPr>
      <w:rFonts w:ascii="Times New Roman" w:hAnsi="Times New Roman" w:cs="Times New Roman"/>
      <w:sz w:val="26"/>
      <w:szCs w:val="26"/>
      <w:u w:val="none"/>
    </w:rPr>
  </w:style>
  <w:style w:type="character" w:styleId="563">
    <w:name w:val="Emphasis"/>
    <w:basedOn w:val="548"/>
    <w:qFormat/>
    <w:uiPriority w:val="99"/>
    <w:rPr>
      <w:i/>
      <w:iCs/>
    </w:rPr>
  </w:style>
  <w:style w:type="character" w:styleId="564" w:customStyle="1">
    <w:name w:val="Heading 1 Char1"/>
    <w:basedOn w:val="548"/>
    <w:link w:val="547"/>
    <w:uiPriority w:val="99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styleId="565" w:customStyle="1">
    <w:name w:val="Текст Знак"/>
    <w:basedOn w:val="548"/>
    <w:uiPriority w:val="99"/>
    <w:semiHidden/>
    <w:rPr>
      <w:rFonts w:ascii="Consolas" w:hAnsi="Consolas" w:cs="Consolas"/>
      <w:sz w:val="21"/>
      <w:szCs w:val="21"/>
      <w:lang w:eastAsia="en-US"/>
    </w:rPr>
  </w:style>
  <w:style w:type="character" w:styleId="566" w:customStyle="1">
    <w:name w:val="Неразрешенное упоминание1"/>
    <w:basedOn w:val="548"/>
    <w:uiPriority w:val="99"/>
    <w:semiHidden/>
    <w:rPr>
      <w:color w:val="auto"/>
      <w:shd w:val="clear" w:color="auto" w:fill="auto"/>
    </w:rPr>
  </w:style>
  <w:style w:type="character" w:styleId="567">
    <w:name w:val="FollowedHyperlink"/>
    <w:basedOn w:val="548"/>
    <w:uiPriority w:val="99"/>
    <w:semiHidden/>
    <w:rPr>
      <w:color w:val="800080"/>
      <w:u w:val="single"/>
    </w:rPr>
  </w:style>
  <w:style w:type="character" w:styleId="568">
    <w:name w:val="Subtle Emphasis"/>
    <w:basedOn w:val="548"/>
    <w:qFormat/>
    <w:uiPriority w:val="99"/>
    <w:rPr>
      <w:i/>
      <w:iCs/>
      <w:color w:val="auto"/>
    </w:rPr>
  </w:style>
  <w:style w:type="character" w:styleId="569" w:customStyle="1">
    <w:name w:val="ListLabel 1"/>
    <w:uiPriority w:val="99"/>
    <w:rPr>
      <w:sz w:val="20"/>
      <w:szCs w:val="20"/>
    </w:rPr>
  </w:style>
  <w:style w:type="character" w:styleId="570" w:customStyle="1">
    <w:name w:val="ListLabel 2"/>
    <w:uiPriority w:val="99"/>
    <w:rPr>
      <w:rFonts w:eastAsia="Times New Roman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paragraph" w:styleId="571" w:customStyle="1">
    <w:name w:val="Заголовок"/>
    <w:basedOn w:val="546"/>
    <w:next w:val="572"/>
    <w:uiPriority w:val="99"/>
    <w:rPr>
      <w:rFonts w:ascii="Liberation Sans" w:hAnsi="Liberation Sans" w:cs="Liberation Sans"/>
      <w:sz w:val="28"/>
      <w:szCs w:val="28"/>
    </w:rPr>
    <w:pPr>
      <w:keepNext/>
      <w:spacing w:after="120" w:before="240"/>
    </w:pPr>
  </w:style>
  <w:style w:type="paragraph" w:styleId="572">
    <w:name w:val="Body Text"/>
    <w:basedOn w:val="546"/>
    <w:link w:val="573"/>
    <w:uiPriority w:val="99"/>
    <w:rPr>
      <w:rFonts w:ascii="Times New Roman" w:hAnsi="Times New Roman" w:cs="Times New Roman" w:eastAsia="Times New Roman"/>
      <w:sz w:val="28"/>
      <w:szCs w:val="28"/>
      <w:lang w:eastAsia="ru-RU"/>
    </w:rPr>
    <w:pPr>
      <w:jc w:val="both"/>
      <w:spacing w:lineRule="auto" w:line="240" w:after="0"/>
    </w:pPr>
  </w:style>
  <w:style w:type="character" w:styleId="573" w:customStyle="1">
    <w:name w:val="Body Text Char"/>
    <w:basedOn w:val="548"/>
    <w:link w:val="572"/>
    <w:uiPriority w:val="99"/>
    <w:semiHidden/>
    <w:rPr>
      <w:lang w:eastAsia="en-US"/>
    </w:rPr>
  </w:style>
  <w:style w:type="paragraph" w:styleId="574">
    <w:name w:val="List"/>
    <w:basedOn w:val="572"/>
    <w:uiPriority w:val="99"/>
  </w:style>
  <w:style w:type="paragraph" w:styleId="575">
    <w:name w:val="Title"/>
    <w:basedOn w:val="546"/>
    <w:link w:val="576"/>
    <w:qFormat/>
    <w:uiPriority w:val="99"/>
    <w:rPr>
      <w:i/>
      <w:iCs/>
      <w:sz w:val="24"/>
      <w:szCs w:val="24"/>
    </w:rPr>
    <w:pPr>
      <w:spacing w:after="120" w:before="120"/>
    </w:pPr>
  </w:style>
  <w:style w:type="character" w:styleId="576" w:customStyle="1">
    <w:name w:val="Title Char"/>
    <w:basedOn w:val="548"/>
    <w:link w:val="575"/>
    <w:uiPriority w:val="99"/>
    <w:rPr>
      <w:rFonts w:ascii="Cambria" w:hAnsi="Cambria" w:cs="Cambria"/>
      <w:b/>
      <w:bCs/>
      <w:sz w:val="32"/>
      <w:szCs w:val="32"/>
      <w:lang w:eastAsia="en-US"/>
    </w:rPr>
  </w:style>
  <w:style w:type="paragraph" w:styleId="577">
    <w:name w:val="index 1"/>
    <w:basedOn w:val="546"/>
    <w:next w:val="546"/>
    <w:uiPriority w:val="99"/>
    <w:semiHidden/>
    <w:pPr>
      <w:ind w:left="220" w:hanging="220"/>
    </w:pPr>
  </w:style>
  <w:style w:type="paragraph" w:styleId="578">
    <w:name w:val="index heading"/>
    <w:basedOn w:val="546"/>
    <w:uiPriority w:val="99"/>
    <w:semiHidden/>
  </w:style>
  <w:style w:type="paragraph" w:styleId="579">
    <w:name w:val="annotation text"/>
    <w:basedOn w:val="546"/>
    <w:link w:val="580"/>
    <w:uiPriority w:val="99"/>
    <w:semiHidden/>
    <w:rPr>
      <w:sz w:val="20"/>
      <w:szCs w:val="20"/>
    </w:rPr>
    <w:pPr>
      <w:spacing w:lineRule="auto" w:line="240"/>
    </w:pPr>
  </w:style>
  <w:style w:type="character" w:styleId="580" w:customStyle="1">
    <w:name w:val="Comment Text Char"/>
    <w:basedOn w:val="548"/>
    <w:link w:val="579"/>
    <w:uiPriority w:val="99"/>
    <w:semiHidden/>
    <w:rPr>
      <w:sz w:val="20"/>
      <w:szCs w:val="20"/>
      <w:lang w:eastAsia="en-US"/>
    </w:rPr>
  </w:style>
  <w:style w:type="paragraph" w:styleId="581">
    <w:name w:val="annotation subject"/>
    <w:basedOn w:val="579"/>
    <w:link w:val="582"/>
    <w:uiPriority w:val="99"/>
    <w:semiHidden/>
    <w:rPr>
      <w:b/>
      <w:bCs/>
    </w:rPr>
  </w:style>
  <w:style w:type="character" w:styleId="582" w:customStyle="1">
    <w:name w:val="Comment Subject Char"/>
    <w:basedOn w:val="580"/>
    <w:link w:val="581"/>
    <w:uiPriority w:val="99"/>
    <w:semiHidden/>
    <w:rPr>
      <w:b/>
      <w:bCs/>
    </w:rPr>
  </w:style>
  <w:style w:type="paragraph" w:styleId="583">
    <w:name w:val="Balloon Text"/>
    <w:basedOn w:val="546"/>
    <w:link w:val="584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84" w:customStyle="1">
    <w:name w:val="Balloon Text Char"/>
    <w:basedOn w:val="548"/>
    <w:link w:val="583"/>
    <w:uiPriority w:val="99"/>
    <w:semiHidden/>
    <w:rPr>
      <w:rFonts w:ascii="Times New Roman" w:hAnsi="Times New Roman" w:cs="Times New Roman"/>
      <w:sz w:val="2"/>
      <w:szCs w:val="2"/>
      <w:lang w:eastAsia="en-US"/>
    </w:rPr>
  </w:style>
  <w:style w:type="paragraph" w:styleId="585" w:customStyle="1">
    <w:name w:val="ConsPlusCell"/>
    <w:uiPriority w:val="99"/>
    <w:rPr>
      <w:rFonts w:ascii="Arial" w:hAnsi="Arial" w:cs="Arial" w:eastAsia="Times New Roman"/>
    </w:rPr>
    <w:pPr>
      <w:widowControl w:val="off"/>
    </w:pPr>
  </w:style>
  <w:style w:type="paragraph" w:styleId="586" w:customStyle="1">
    <w:name w:val="Default"/>
    <w:uiPriority w:val="99"/>
    <w:rPr>
      <w:rFonts w:cs="Calibri"/>
      <w:color w:val="000000"/>
      <w:sz w:val="24"/>
      <w:szCs w:val="24"/>
      <w:lang w:eastAsia="en-US"/>
    </w:rPr>
  </w:style>
  <w:style w:type="paragraph" w:styleId="587" w:customStyle="1">
    <w:name w:val="Содержимое таблицы"/>
    <w:basedOn w:val="546"/>
    <w:uiPriority w:val="99"/>
    <w:rPr>
      <w:rFonts w:ascii="Times New Roman" w:hAnsi="Times New Roman" w:cs="Times New Roman" w:eastAsia="SimSun"/>
      <w:sz w:val="24"/>
      <w:szCs w:val="24"/>
      <w:lang w:eastAsia="zh-CN"/>
    </w:rPr>
    <w:pPr>
      <w:spacing w:lineRule="auto" w:line="240" w:after="0"/>
      <w:widowControl w:val="off"/>
    </w:pPr>
  </w:style>
  <w:style w:type="paragraph" w:styleId="588" w:customStyle="1">
    <w:name w:val="Знак Знак Знак"/>
    <w:basedOn w:val="546"/>
    <w:uiPriority w:val="99"/>
    <w:rPr>
      <w:rFonts w:ascii="Tahoma" w:hAnsi="Tahoma" w:cs="Tahoma" w:eastAsia="Times New Roman"/>
      <w:sz w:val="20"/>
      <w:szCs w:val="20"/>
      <w:lang w:val="en-US"/>
    </w:rPr>
    <w:pPr>
      <w:spacing w:lineRule="auto" w:line="240" w:after="280" w:before="280"/>
    </w:pPr>
  </w:style>
  <w:style w:type="paragraph" w:styleId="589" w:customStyle="1">
    <w:name w:val="Знак Знак Знак1"/>
    <w:basedOn w:val="546"/>
    <w:uiPriority w:val="99"/>
    <w:rPr>
      <w:rFonts w:ascii="Tahoma" w:hAnsi="Tahoma" w:cs="Tahoma" w:eastAsia="Times New Roman"/>
      <w:sz w:val="20"/>
      <w:szCs w:val="20"/>
      <w:lang w:val="en-US"/>
    </w:rPr>
    <w:pPr>
      <w:spacing w:lineRule="auto" w:line="240" w:after="280" w:before="280"/>
    </w:pPr>
  </w:style>
  <w:style w:type="paragraph" w:styleId="590">
    <w:name w:val="No Spacing"/>
    <w:qFormat/>
    <w:uiPriority w:val="99"/>
    <w:rPr>
      <w:rFonts w:cs="Calibri" w:eastAsia="Times New Roman"/>
    </w:rPr>
  </w:style>
  <w:style w:type="paragraph" w:styleId="591">
    <w:name w:val="Header"/>
    <w:basedOn w:val="546"/>
    <w:link w:val="592"/>
    <w:uiPriority w:val="99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92" w:customStyle="1">
    <w:name w:val="Header Char"/>
    <w:basedOn w:val="548"/>
    <w:link w:val="591"/>
    <w:uiPriority w:val="99"/>
    <w:semiHidden/>
    <w:rPr>
      <w:lang w:eastAsia="en-US"/>
    </w:rPr>
  </w:style>
  <w:style w:type="paragraph" w:styleId="593">
    <w:name w:val="Footer"/>
    <w:basedOn w:val="546"/>
    <w:link w:val="594"/>
    <w:uiPriority w:val="99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94" w:customStyle="1">
    <w:name w:val="Footer Char"/>
    <w:basedOn w:val="548"/>
    <w:link w:val="593"/>
    <w:uiPriority w:val="99"/>
    <w:semiHidden/>
    <w:rPr>
      <w:lang w:eastAsia="en-US"/>
    </w:rPr>
  </w:style>
  <w:style w:type="paragraph" w:styleId="595" w:customStyle="1">
    <w:name w:val="Абзац списка1"/>
    <w:basedOn w:val="546"/>
    <w:uiPriority w:val="99"/>
    <w:rPr>
      <w:rFonts w:eastAsia="Times New Roman"/>
    </w:rPr>
    <w:pPr>
      <w:ind w:left="720"/>
    </w:pPr>
  </w:style>
  <w:style w:type="paragraph" w:styleId="596" w:customStyle="1">
    <w:name w:val="ConsPlusNormal"/>
    <w:link w:val="561"/>
    <w:uiPriority w:val="99"/>
    <w:rPr>
      <w:rFonts w:ascii="Arial" w:hAnsi="Arial" w:cs="Arial" w:eastAsia="Times New Roman"/>
      <w:lang w:eastAsia="en-US"/>
    </w:rPr>
    <w:pPr>
      <w:widowControl w:val="off"/>
    </w:pPr>
  </w:style>
  <w:style w:type="paragraph" w:styleId="597">
    <w:name w:val="List Paragraph"/>
    <w:basedOn w:val="546"/>
    <w:qFormat/>
    <w:uiPriority w:val="99"/>
    <w:pPr>
      <w:ind w:left="720"/>
    </w:pPr>
  </w:style>
  <w:style w:type="paragraph" w:styleId="598">
    <w:name w:val="Normal (Web)"/>
    <w:basedOn w:val="546"/>
    <w:uiPriority w:val="99"/>
    <w:rPr>
      <w:sz w:val="24"/>
      <w:szCs w:val="24"/>
      <w:lang w:eastAsia="ru-RU"/>
    </w:rPr>
    <w:pPr>
      <w:spacing w:lineRule="auto" w:line="240" w:after="280" w:before="280"/>
    </w:pPr>
  </w:style>
  <w:style w:type="paragraph" w:styleId="599" w:customStyle="1">
    <w:name w:val="ConsPlusTitle"/>
    <w:uiPriority w:val="99"/>
    <w:rPr>
      <w:rFonts w:ascii="Times New Roman" w:hAnsi="Times New Roman" w:eastAsia="Times New Roman"/>
      <w:b/>
      <w:bCs/>
      <w:sz w:val="24"/>
      <w:szCs w:val="24"/>
      <w:lang w:eastAsia="zh-CN"/>
    </w:rPr>
    <w:pPr>
      <w:widowControl w:val="off"/>
    </w:pPr>
  </w:style>
  <w:style w:type="paragraph" w:styleId="600" w:customStyle="1">
    <w:name w:val="Обычный1"/>
    <w:uiPriority w:val="99"/>
    <w:rPr>
      <w:rFonts w:ascii="Mangal" w:hAnsi="Mangal" w:cs="Mangal"/>
      <w:color w:val="000000"/>
      <w:sz w:val="36"/>
      <w:szCs w:val="36"/>
      <w:lang w:eastAsia="en-US"/>
    </w:rPr>
    <w:pPr>
      <w:spacing w:lineRule="atLeast" w:line="200"/>
    </w:pPr>
  </w:style>
  <w:style w:type="paragraph" w:styleId="601" w:customStyle="1">
    <w:name w:val="2"/>
    <w:basedOn w:val="546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280" w:before="280"/>
    </w:pPr>
  </w:style>
  <w:style w:type="paragraph" w:styleId="602" w:customStyle="1">
    <w:name w:val="1"/>
    <w:basedOn w:val="546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280" w:before="280"/>
    </w:pPr>
  </w:style>
  <w:style w:type="paragraph" w:styleId="603" w:customStyle="1">
    <w:name w:val="Style1"/>
    <w:basedOn w:val="546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jc w:val="both"/>
      <w:spacing w:lineRule="exact" w:line="317" w:after="0"/>
      <w:widowControl w:val="off"/>
    </w:pPr>
  </w:style>
  <w:style w:type="paragraph" w:styleId="604" w:customStyle="1">
    <w:name w:val="Body Text 21"/>
    <w:basedOn w:val="546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ind w:firstLine="720"/>
      <w:jc w:val="both"/>
      <w:spacing w:lineRule="auto" w:line="240" w:after="0"/>
    </w:pPr>
  </w:style>
  <w:style w:type="paragraph" w:styleId="605">
    <w:name w:val="Plain Text"/>
    <w:basedOn w:val="546"/>
    <w:link w:val="606"/>
    <w:uiPriority w:val="99"/>
    <w:semiHidden/>
    <w:rPr>
      <w:rFonts w:ascii="Consolas" w:hAnsi="Consolas" w:cs="Consolas"/>
      <w:sz w:val="21"/>
      <w:szCs w:val="21"/>
    </w:rPr>
    <w:pPr>
      <w:spacing w:lineRule="auto" w:line="240" w:after="0"/>
    </w:pPr>
  </w:style>
  <w:style w:type="character" w:styleId="606" w:customStyle="1">
    <w:name w:val="Plain Text Char"/>
    <w:basedOn w:val="548"/>
    <w:link w:val="605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607" w:customStyle="1">
    <w:name w:val="Без интервала1"/>
    <w:uiPriority w:val="99"/>
    <w:rPr>
      <w:rFonts w:cs="Calibri" w:eastAsia="Times New Roman"/>
    </w:rPr>
  </w:style>
  <w:style w:type="table" w:styleId="608">
    <w:name w:val="Table Grid"/>
    <w:basedOn w:val="549"/>
    <w:uiPriority w:val="99"/>
    <w:rPr>
      <w:rFonts w:cs="Calibri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09" w:customStyle="1">
    <w:name w:val="Обычный (веб)1"/>
    <w:basedOn w:val="546"/>
    <w:uiPriority w:val="99"/>
    <w:rPr>
      <w:rFonts w:ascii="Times New Roman" w:hAnsi="Times New Roman" w:cs="Times New Roman" w:eastAsia="Times New Roman"/>
      <w:sz w:val="24"/>
      <w:szCs w:val="24"/>
      <w:lang w:bidi="hi-IN" w:eastAsia="hi-IN"/>
    </w:rPr>
    <w:pPr>
      <w:spacing w:lineRule="atLeast" w:line="100" w:after="119" w:before="28"/>
      <w:widowControl w:val="off"/>
    </w:pPr>
  </w:style>
  <w:style w:type="paragraph" w:styleId="610" w:customStyle="1">
    <w:name w:val="Без интервала"/>
    <w:uiPriority w:val="99"/>
    <w:rPr>
      <w:rFonts w:cs="Calibri"/>
    </w:rPr>
  </w:style>
  <w:style w:type="paragraph" w:styleId="611" w:customStyle="1">
    <w:name w:val="Char Char"/>
    <w:basedOn w:val="546"/>
    <w:uiPriority w:val="99"/>
    <w:rPr>
      <w:rFonts w:ascii="Tahoma" w:hAnsi="Tahoma" w:cs="Tahoma"/>
      <w:sz w:val="20"/>
      <w:szCs w:val="20"/>
      <w:lang w:val="en-US"/>
    </w:rPr>
    <w:pPr>
      <w:spacing w:lineRule="auto" w:line="240" w:after="100" w:afterAutospacing="1" w:before="100" w:beforeAutospacing="1"/>
    </w:pPr>
  </w:style>
  <w:style w:type="paragraph" w:styleId="612" w:customStyle="1">
    <w:name w:val="caaieiaie 2"/>
    <w:basedOn w:val="546"/>
    <w:next w:val="546"/>
    <w:uiPriority w:val="99"/>
    <w:rPr>
      <w:rFonts w:ascii="Arial" w:hAnsi="Arial" w:cs="Arial"/>
      <w:b/>
      <w:bCs/>
      <w:sz w:val="36"/>
      <w:szCs w:val="36"/>
      <w:lang w:eastAsia="ru-RU"/>
    </w:rPr>
    <w:pPr>
      <w:jc w:val="center"/>
      <w:keepNext/>
      <w:spacing w:lineRule="auto" w:line="240" w:after="0"/>
    </w:pPr>
  </w:style>
  <w:style w:type="character" w:styleId="613">
    <w:name w:val="Hyperlink"/>
    <w:basedOn w:val="548"/>
    <w:uiPriority w:val="99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Company>Adm</Company>
  <DocSecurity>0</DocSecurity>
  <HyperlinksChanged>false</HyperlinksChanged>
  <LinksUpToDate>false</LinksUpToDate>
  <ScaleCrop>false</ScaleCrop>
  <SharedDoc>false</SharedDoc>
  <Template>Normal_Wordconv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Виктория</dc:creator>
  <cp:keywords/>
  <dc:description/>
  <cp:revision>101</cp:revision>
  <dcterms:created xsi:type="dcterms:W3CDTF">2019-12-02T14:32:00Z</dcterms:created>
  <dcterms:modified xsi:type="dcterms:W3CDTF">2022-02-07T14:22:04Z</dcterms:modified>
</cp:coreProperties>
</file>