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59815" cy="122876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059815" cy="122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3.5pt;height:96.8pt;">
                <v:path textboxrect="0,0,0,0"/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</w:r>
      <w:r/>
    </w:p>
    <w:p>
      <w:pPr>
        <w:pStyle w:val="61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2"/>
        <w:rPr>
          <w:b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АДМИНИСТРАЦИЯ</w:t>
      </w:r>
      <w:r>
        <w:rPr>
          <w:b/>
          <w:sz w:val="36"/>
          <w:szCs w:val="36"/>
        </w:rPr>
      </w:r>
      <w:r/>
    </w:p>
    <w:p>
      <w:pPr>
        <w:pStyle w:val="562"/>
        <w:jc w:val="center"/>
        <w:rPr>
          <w:b/>
          <w:bCs/>
          <w:sz w:val="36"/>
          <w:szCs w:val="24"/>
        </w:rPr>
      </w:pPr>
      <w:r>
        <w:rPr>
          <w:b/>
          <w:sz w:val="36"/>
          <w:szCs w:val="36"/>
        </w:rPr>
        <w:t xml:space="preserve">БЕЛОВСКОГО РАЙОНА КУРСКОЙ ОБЛАСТИ</w:t>
      </w:r>
      <w:r>
        <w:rPr>
          <w:b/>
          <w:bCs/>
          <w:sz w:val="36"/>
          <w:szCs w:val="24"/>
        </w:rPr>
      </w:r>
      <w:r/>
    </w:p>
    <w:p>
      <w:pPr>
        <w:pStyle w:val="562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</w:r>
      <w:r/>
    </w:p>
    <w:p>
      <w:pPr>
        <w:pStyle w:val="562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П О С Т А Н О В Л Е Н И Е</w:t>
      </w:r>
      <w:r>
        <w:rPr>
          <w:sz w:val="28"/>
          <w:szCs w:val="28"/>
        </w:rPr>
      </w:r>
      <w:r/>
    </w:p>
    <w:p>
      <w:pPr>
        <w:pStyle w:val="56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rPr>
          <w:b/>
          <w:sz w:val="22"/>
          <w:szCs w:val="22"/>
        </w:rPr>
      </w:pPr>
      <w:r>
        <w:rPr>
          <w:sz w:val="28"/>
          <w:szCs w:val="28"/>
        </w:rPr>
        <w:t xml:space="preserve">от 12.03.2021 г. № 224</w:t>
      </w:r>
      <w:r>
        <w:rPr>
          <w:b/>
          <w:sz w:val="22"/>
          <w:szCs w:val="22"/>
        </w:rPr>
      </w:r>
      <w:r/>
    </w:p>
    <w:p>
      <w:pPr>
        <w:pStyle w:val="562"/>
        <w:rPr>
          <w:sz w:val="20"/>
        </w:rPr>
      </w:pPr>
      <w:r>
        <w:rPr>
          <w:b/>
          <w:sz w:val="22"/>
          <w:szCs w:val="22"/>
        </w:rPr>
        <w:t xml:space="preserve">307 910 Курская область, сл.Белая</w:t>
      </w:r>
      <w:r>
        <w:rPr>
          <w:sz w:val="22"/>
          <w:szCs w:val="22"/>
        </w:rPr>
        <w:t xml:space="preserve">        </w:t>
      </w:r>
      <w:r>
        <w:rPr>
          <w:sz w:val="20"/>
        </w:rPr>
      </w:r>
      <w:r/>
    </w:p>
    <w:p>
      <w:pPr>
        <w:pStyle w:val="562"/>
        <w:rPr>
          <w:sz w:val="20"/>
        </w:rPr>
      </w:pPr>
      <w:r>
        <w:rPr>
          <w:sz w:val="20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spacing w:lineRule="auto" w:line="240" w:after="0" w:before="0"/>
              <w:rPr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О внесении изменений и дополнений в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п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остановление Администрации Беловского района Курской области от 30.10.2019 г. № 819 «Об утверждении  муниципальной программы «Развитие малого и среднего предпринимательства  в Беловском районе Курской области»</w:t>
            </w:r>
            <w:r>
              <w:rPr>
                <w:sz w:val="20"/>
                <w:szCs w:val="24"/>
                <w:lang w:eastAsia="ar-SA"/>
              </w:rPr>
            </w:r>
            <w:r/>
          </w:p>
          <w:p>
            <w:pPr>
              <w:pStyle w:val="562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</w:r>
            <w:r/>
          </w:p>
        </w:tc>
      </w:tr>
    </w:tbl>
    <w:p>
      <w:pPr>
        <w:pStyle w:val="562"/>
        <w:ind w:left="0" w:right="0" w:firstLine="0"/>
        <w:jc w:val="both"/>
        <w:spacing w:lineRule="auto" w:line="240" w:after="0" w:before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  <w:t xml:space="preserve">В соо</w:t>
      </w:r>
      <w:r>
        <w:rPr>
          <w:rFonts w:eastAsia="Times New Roman"/>
          <w:sz w:val="28"/>
          <w:szCs w:val="28"/>
          <w:lang w:eastAsia="zh-CN"/>
        </w:rPr>
        <w:t xml:space="preserve">тветствии с Федеральным законом от 06.10.2006 года № 131 – ФЗ «Об общих принципах организации местного самоуправления в Российской Федерации», Федеральным законом 24 июля 2007 года №209 – ФЗ « О развитии  малого и среднего предпринимательства в Российской </w:t>
      </w:r>
      <w:r>
        <w:rPr>
          <w:rFonts w:eastAsia="Times New Roman"/>
          <w:caps/>
          <w:sz w:val="28"/>
          <w:szCs w:val="28"/>
          <w:lang w:eastAsia="zh-CN"/>
        </w:rPr>
        <w:t xml:space="preserve">  </w:t>
      </w:r>
      <w:r>
        <w:rPr>
          <w:rFonts w:eastAsia="Times New Roman"/>
          <w:sz w:val="28"/>
          <w:szCs w:val="28"/>
          <w:lang w:eastAsia="zh-CN"/>
        </w:rPr>
        <w:t xml:space="preserve">Федерации», Указа Президента РФ от 9 мая 2017 года №  203 «О</w:t>
      </w:r>
      <w:r>
        <w:rPr>
          <w:rFonts w:eastAsia="Times New Roman"/>
          <w:sz w:val="28"/>
          <w:szCs w:val="28"/>
          <w:lang w:eastAsia="zh-CN"/>
        </w:rPr>
        <w:t xml:space="preserve"> стратегии развития информационного общества в Российской Федерации на 2017-2030 годы», Устава муниципального района «Беловский район» Курской области,  на основании решения Представительного Собрания Беловского района Курской области от 17.12.2020 года № </w:t>
      </w:r>
      <w:r>
        <w:rPr>
          <w:rFonts w:eastAsia="Times New Roman"/>
          <w:sz w:val="28"/>
          <w:szCs w:val="28"/>
          <w:lang w:val="en-US" w:eastAsia="zh-CN"/>
        </w:rPr>
        <w:t xml:space="preserve">IV-</w:t>
      </w:r>
      <w:r>
        <w:rPr>
          <w:rFonts w:eastAsia="Times New Roman"/>
          <w:sz w:val="28"/>
          <w:szCs w:val="28"/>
          <w:lang w:eastAsia="zh-CN"/>
        </w:rPr>
        <w:t xml:space="preserve">11/1 «О бюджете муниципального района «Беловск</w:t>
      </w:r>
      <w:r>
        <w:rPr>
          <w:rFonts w:eastAsia="Times New Roman"/>
          <w:sz w:val="28"/>
          <w:szCs w:val="28"/>
          <w:lang w:val="ru-RU" w:eastAsia="zh-CN"/>
        </w:rPr>
        <w:t xml:space="preserve">ого</w:t>
      </w:r>
      <w:r>
        <w:rPr>
          <w:rFonts w:eastAsia="Times New Roman"/>
          <w:sz w:val="28"/>
          <w:szCs w:val="28"/>
          <w:lang w:eastAsia="zh-CN"/>
        </w:rPr>
        <w:t xml:space="preserve"> района» на 2021 год и плановый период 2022 и 2023 годы» (в редакции решения </w:t>
      </w:r>
      <w:r>
        <w:rPr>
          <w:rFonts w:eastAsia="Times New Roman"/>
          <w:sz w:val="28"/>
          <w:szCs w:val="28"/>
          <w:lang w:val="ru-RU" w:eastAsia="zh-CN"/>
        </w:rPr>
        <w:t xml:space="preserve">от 15.02.2021 года </w:t>
      </w:r>
      <w:r>
        <w:rPr>
          <w:rFonts w:eastAsia="Times New Roman"/>
          <w:sz w:val="28"/>
          <w:szCs w:val="28"/>
          <w:lang w:eastAsia="zh-CN"/>
        </w:rPr>
        <w:t xml:space="preserve">№ </w:t>
      </w:r>
      <w:r>
        <w:rPr>
          <w:rFonts w:eastAsia="Times New Roman"/>
          <w:sz w:val="28"/>
          <w:szCs w:val="28"/>
          <w:lang w:val="en-US" w:eastAsia="zh-CN"/>
        </w:rPr>
        <w:t xml:space="preserve">IV-</w:t>
      </w:r>
      <w:r>
        <w:rPr>
          <w:rFonts w:eastAsia="Times New Roman"/>
          <w:sz w:val="28"/>
          <w:szCs w:val="28"/>
          <w:lang w:val="ru-RU" w:eastAsia="zh-CN"/>
        </w:rPr>
        <w:t xml:space="preserve">13/1</w:t>
      </w:r>
      <w:r>
        <w:rPr>
          <w:rFonts w:eastAsia="Times New Roman"/>
          <w:sz w:val="28"/>
          <w:szCs w:val="28"/>
          <w:lang w:eastAsia="zh-CN"/>
        </w:rPr>
        <w:t xml:space="preserve">), Администрация Беловского района Курской области ПОСТАНОВЛЯЕТ:</w:t>
      </w:r>
      <w:r>
        <w:rPr>
          <w:rFonts w:eastAsia="Times New Roman"/>
          <w:sz w:val="28"/>
          <w:szCs w:val="28"/>
          <w:lang w:eastAsia="zh-CN"/>
        </w:rPr>
      </w:r>
      <w:r/>
    </w:p>
    <w:p>
      <w:pPr>
        <w:pStyle w:val="562"/>
        <w:ind w:left="0" w:right="0" w:firstLine="708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1.Внести в муниципальную программу «Развитие малого и среднего предпринимательства в Беловском районе Курской  области», ут</w:t>
      </w:r>
      <w:r>
        <w:rPr>
          <w:rFonts w:eastAsia="Times New Roman"/>
          <w:sz w:val="28"/>
          <w:szCs w:val="28"/>
          <w:lang w:eastAsia="zh-CN"/>
        </w:rPr>
        <w:t xml:space="preserve">вержденную постановлением Администрации Беловского района Курской области от 30.10.2019 г. № 819 «Об утверждении  муниципальной программы «Развитие малого и среднего предпринимательства в Беловском районе Курской области»  следующие изменения и дополнения: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708"/>
        <w:jc w:val="both"/>
        <w:spacing w:lineRule="auto" w:line="240" w:after="0" w:before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- в приложения № 1 Паспорта муниципальной программы «</w:t>
      </w:r>
      <w:bookmarkStart w:id="0" w:name="_GoBack1"/>
      <w:r/>
      <w:bookmarkEnd w:id="0"/>
      <w:r>
        <w:rPr>
          <w:rFonts w:eastAsia="Times New Roman"/>
          <w:color w:val="000000"/>
          <w:sz w:val="28"/>
          <w:szCs w:val="28"/>
          <w:lang w:eastAsia="zh-CN"/>
        </w:rPr>
        <w:t xml:space="preserve">Развитие малого и среднего предпринимательства в Беловском районе Курской  област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и» слова «Объемы и источники финансирования Программы: Мероприятия, реализация которых предусмотрена в рамках настоящей Программы предполагает выделения средств в размере 210,0 тыс. рублей за весь период реализации Программы: в том числе из бюджета  Беловс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кого района – 210,0 тыс. рублей» заменить словами «Объемы и источники финансирования Программы: Мероприятия, реализация которых предусмотрена в рамках настоящей Программы предполагает выделения средств в размере 180,0 тыс. рублей за весь период реализации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Программы: в том числе из бюджета  Беловского района – 180,0 тыс. рублей», слова «Основное мероприятие: «Формирование правовой среды, обеспечивающей благоприятные условия для развития малого и среднего предпринимательства» на территории Беловского района. </w:t>
      </w:r>
      <w:r>
        <w:rPr>
          <w:color w:val="000000"/>
          <w:sz w:val="28"/>
          <w:szCs w:val="28"/>
        </w:rPr>
        <w:t xml:space="preserve">Привлечение малых и средних предприятий и предпринимателей к участи в ярмарочных мероприятиях, проводимых в районе и в области (средства организаций):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2019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2020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2022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2023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ab/>
        <w:t xml:space="preserve">2024 год- 30,0 тыс. рублей;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0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ab/>
        <w:t xml:space="preserve">2025 год- 30,0 тыс. рублей.»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0"/>
        <w:jc w:val="both"/>
        <w:spacing w:lineRule="auto" w:line="240" w:after="0" w:before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zh-CN"/>
        </w:rPr>
        <w:tab/>
        <w:t xml:space="preserve">заменить словами «Основное мероприятие: «Формирование правовой среды, обеспечивающей б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лагоприятные условия для развития малого и среднего предпринимательства» на территории Беловского района. Привлечение малых и средних предприятий и предпринимателей к участи в ярмарочных мероприятиях, проводимых в районе и в области (средства организаций):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2019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2020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год- 0,0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2022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2023 год- 30,0 тыс. рублей;</w:t>
      </w:r>
      <w:r>
        <w:rPr>
          <w:color w:val="000000"/>
          <w:sz w:val="28"/>
          <w:szCs w:val="28"/>
        </w:rPr>
      </w:r>
      <w:r/>
    </w:p>
    <w:p>
      <w:pPr>
        <w:pStyle w:val="562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ab/>
        <w:t xml:space="preserve">2024 год- 30,0 тыс. рублей;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0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ab/>
        <w:t xml:space="preserve">2025 год - 30,0 тыс. рублей.»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-</w:t>
        <w:tab/>
        <w:t xml:space="preserve"> в разделе 5 приложения № 1 Паспорта муниципальной программы «</w:t>
      </w:r>
      <w:bookmarkStart w:id="1" w:name="_GoBack"/>
      <w:r/>
      <w:bookmarkEnd w:id="1"/>
      <w:r>
        <w:rPr>
          <w:rFonts w:eastAsia="Times New Roman"/>
          <w:color w:val="000000"/>
          <w:sz w:val="28"/>
          <w:szCs w:val="28"/>
          <w:lang w:eastAsia="zh-CN"/>
        </w:rPr>
        <w:t xml:space="preserve">Развитие малого и среднего предпринимательства в Беловском районе Курской  области» слова «210,0 тыс. рублей» заменить словами «180,0 тыс. рублей»;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- приложение № </w:t>
      </w:r>
      <w:bookmarkStart w:id="2" w:name="__DdeLink__4455_1106516376"/>
      <w:r>
        <w:rPr>
          <w:rFonts w:eastAsia="Times New Roman"/>
          <w:color w:val="000000"/>
          <w:sz w:val="28"/>
          <w:szCs w:val="28"/>
          <w:lang w:eastAsia="zh-CN"/>
        </w:rPr>
        <w:t xml:space="preserve">2 Паспорта муниципальной программы «Развитие малого и среднего предпринимательства в Беловском районе Курской  области» изложить в нов</w:t>
      </w:r>
      <w:bookmarkEnd w:id="2"/>
      <w:r>
        <w:rPr>
          <w:rFonts w:eastAsia="Times New Roman"/>
          <w:color w:val="000000"/>
          <w:sz w:val="28"/>
          <w:szCs w:val="28"/>
          <w:lang w:eastAsia="zh-CN"/>
        </w:rPr>
        <w:t xml:space="preserve">ой редакции (Приложение №1).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-дополнить муниципальную программу «</w:t>
      </w:r>
      <w:bookmarkStart w:id="3" w:name="_GoBack2"/>
      <w:r/>
      <w:bookmarkEnd w:id="3"/>
      <w:r>
        <w:rPr>
          <w:rFonts w:eastAsia="Times New Roman"/>
          <w:color w:val="000000"/>
          <w:sz w:val="28"/>
          <w:szCs w:val="28"/>
          <w:lang w:eastAsia="zh-CN"/>
        </w:rPr>
        <w:t xml:space="preserve">Развитие малого и среднего предпринимательства в Беловском районе Курской  области» приложением 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№3 «Правила </w:t>
      </w:r>
      <w:r>
        <w:rPr>
          <w:b w:val="false"/>
          <w:bCs w:val="false"/>
          <w:sz w:val="28"/>
          <w:szCs w:val="28"/>
        </w:rPr>
        <w:t xml:space="preserve">предоставления субсидий для реализации мероприятий 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по развитию малого и среднего предпринимательства и физическим лицам, не являющиеся индивидуальными  предпринимателями и применяющие специальный налоговый режим «Налог на профессиональный  доход» (приложение №2) .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-дополнить муниципальную программу «</w:t>
      </w:r>
      <w:bookmarkStart w:id="4" w:name="_GoBack21"/>
      <w:r/>
      <w:bookmarkEnd w:id="4"/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Развитие малого и среднего предпринимательства в Беловском районе Курской  области» приложением №4 «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zh-CN"/>
        </w:rPr>
        <w:t xml:space="preserve">Положение о конкурсной комиссии по рассмотрению документов для предоставления субсидий из бюджета муниципального района «Беловский район» Курской области, предусмотренных на поддержку субъектов малого и среднего предпринимательства и 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физических лиц, не являющихся индивидуальными  предпринимателями и применяющие специальный налоговый режим «Налог на профессиональный  доход» (приложение №3).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-дополнить муниципальную программу «</w:t>
      </w:r>
      <w:bookmarkStart w:id="5" w:name="_GoBack22"/>
      <w:r/>
      <w:bookmarkEnd w:id="5"/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Развитие малого и среднего предпринимательства в Беловском районе Курской  области» приложением №5 «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zh-CN"/>
        </w:rPr>
        <w:t xml:space="preserve">Состав конкурсной комиссии по рассмотрению документов для предоставления субсидий из бюджета муниципального района «Беловский район» Курской области, предусмотренных на поддержку субъектов малого и среднего предпринимательства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zh-CN"/>
        </w:rPr>
        <w:t xml:space="preserve"> (приложение №4).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5.Контроль за исполнением настоящего постановления возложить на  первого заместителя главы Администрации Беловского района Курской области В.В.Квачёва.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567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6.Постановление вступает в силу со дня  его подписания.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Глава Беловского района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Курской области                                                                           Н.В. Волобуев                      </w:t>
      </w: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ind w:left="0" w:right="0" w:firstLine="708"/>
        <w:jc w:val="both"/>
        <w:spacing w:lineRule="auto" w:line="240" w:after="0" w:before="0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</w:r>
      <w:r/>
    </w:p>
    <w:p>
      <w:pPr>
        <w:pStyle w:val="562"/>
        <w:sectPr>
          <w:footnotePr/>
          <w:type w:val="nextPage"/>
          <w:pgSz w:w="11906" w:h="16838" w:orient="portrait"/>
          <w:pgMar w:top="1134" w:right="1247" w:bottom="1134" w:left="1531" w:header="709" w:footer="709"/>
          <w:cols w:num="1" w:sep="0" w:space="1701" w:equalWidth="1"/>
          <w:docGrid w:linePitch="360"/>
        </w:sectPr>
      </w:pPr>
      <w:r/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Приложение №1</w:t>
      </w:r>
      <w:r>
        <w:rPr>
          <w:sz w:val="28"/>
          <w:szCs w:val="28"/>
        </w:rPr>
      </w:r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Беловского района</w:t>
      </w:r>
      <w:r>
        <w:rPr>
          <w:sz w:val="28"/>
          <w:szCs w:val="28"/>
        </w:rPr>
      </w:r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от 12.03.2021 г №224</w:t>
      </w:r>
      <w:r>
        <w:rPr>
          <w:sz w:val="28"/>
          <w:szCs w:val="28"/>
        </w:rPr>
      </w:r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программе «Развитие малого и среднего</w:t>
      </w:r>
      <w:r>
        <w:rPr>
          <w:sz w:val="28"/>
          <w:szCs w:val="28"/>
        </w:rPr>
      </w:r>
      <w:r/>
    </w:p>
    <w:p>
      <w:pPr>
        <w:pStyle w:val="562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Беловском районе Курской области»</w:t>
      </w:r>
      <w:r>
        <w:rPr>
          <w:sz w:val="28"/>
          <w:szCs w:val="28"/>
        </w:rPr>
      </w:r>
      <w:r/>
    </w:p>
    <w:p>
      <w:pPr>
        <w:pStyle w:val="5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</w:t>
      </w:r>
      <w:r>
        <w:rPr>
          <w:b/>
          <w:sz w:val="28"/>
          <w:szCs w:val="28"/>
        </w:rPr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к программе  «Развитие малого и среднего предпринимательства</w:t>
      </w:r>
      <w:r>
        <w:rPr>
          <w:b/>
          <w:sz w:val="28"/>
          <w:szCs w:val="28"/>
        </w:rPr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Беловском районе Курской области»</w:t>
      </w:r>
      <w:r>
        <w:rPr>
          <w:b/>
          <w:sz w:val="28"/>
          <w:szCs w:val="28"/>
        </w:rPr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7"/>
        <w:gridCol w:w="4292"/>
        <w:gridCol w:w="1700"/>
        <w:gridCol w:w="851"/>
        <w:gridCol w:w="141"/>
        <w:gridCol w:w="710"/>
        <w:gridCol w:w="850"/>
        <w:gridCol w:w="851"/>
        <w:gridCol w:w="935"/>
        <w:gridCol w:w="6"/>
        <w:gridCol w:w="51"/>
        <w:gridCol w:w="993"/>
        <w:gridCol w:w="6"/>
        <w:gridCol w:w="3190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цели, задачи, мероприятия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Сроки выполнения мероприятия</w:t>
            </w:r>
            <w:r>
              <w:rPr>
                <w:szCs w:val="24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94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Cs w:val="24"/>
              </w:rPr>
              <w:t xml:space="preserve">Ожидаемый результат (в натуральном выражении – целевые значения)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94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 том числе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2020</w:t>
            </w:r>
            <w:r>
              <w:rPr>
                <w:b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2021</w:t>
            </w:r>
            <w:r>
              <w:rPr>
                <w:b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2022</w:t>
            </w:r>
            <w:r>
              <w:rPr>
                <w:b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2023</w:t>
            </w:r>
            <w:r>
              <w:rPr>
                <w:b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2024</w:t>
            </w:r>
            <w:r>
              <w:rPr>
                <w:b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2025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и (или)  приобретение стендового и иного демонстрационного</w:t>
            </w:r>
            <w:r>
              <w:rPr>
                <w:szCs w:val="24"/>
              </w:rPr>
              <w:t xml:space="preserve"> оборудования в целях представления достижений  малого и среднего  предпринимательства Беловского района на межрегиональных и международных выставках – ярмарках и продвижения продукции (работ, услуг)  местных товаропроизводителей на потребительский  рынок;</w:t>
            </w:r>
            <w:r>
              <w:rPr>
                <w:szCs w:val="24"/>
              </w:rPr>
            </w:r>
            <w:r/>
          </w:p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 техники для подготовки и изготовления презентационных материалов;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rPr>
                <w:szCs w:val="24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szCs w:val="24"/>
              </w:rPr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344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Предполагаемые средства бюджета Беловского района (тыс.руб.)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Повышение информационного уровня предпринимательской культуры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/>
          <w:trHeight w:val="33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 w:val="false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83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b/>
                <w:bCs/>
                <w:szCs w:val="24"/>
              </w:rPr>
              <w:t xml:space="preserve">Социально-экономическое развитие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2.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Привлечение субъектов малого и среднего предпринимательства для участия в конкурсах и запросах котировок при размещении муниципального заказа</w:t>
            </w:r>
            <w:r>
              <w:rPr>
                <w:szCs w:val="24"/>
              </w:rPr>
            </w:r>
            <w:r/>
          </w:p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</w:r>
            <w:r/>
          </w:p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rPr>
                <w:szCs w:val="24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Cs w:val="24"/>
              </w:rPr>
              <w:t xml:space="preserve">Оптимизация расходов бюджета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Style w:val="614"/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3.</w:t>
            </w:r>
            <w:r>
              <w:rPr>
                <w:rStyle w:val="614"/>
                <w:rFonts w:ascii="Times New Roman" w:hAnsi="Times New Roman"/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rStyle w:val="614"/>
                <w:rFonts w:ascii="Times New Roman" w:hAnsi="Times New Roman"/>
                <w:b w:val="false"/>
                <w:sz w:val="24"/>
                <w:szCs w:val="24"/>
              </w:rPr>
              <w:t xml:space="preserve">Приобретение специализированного демонстрационного оборудования, тематических демонстрационных стендов, и других материалов для участия в  региональных и межрегиональных выставках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rPr>
                <w:szCs w:val="24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szCs w:val="24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94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Средства организаций (тыс.руб.)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Cs w:val="24"/>
              </w:rPr>
              <w:t xml:space="preserve">Увеличение объема розничного товарооборота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Cs w:val="24"/>
              </w:rPr>
              <w:t xml:space="preserve">Пропаганда передового опыта субъектов малого и среднего предпринимательства в сфере торговли, бытового обслуживания, общественного питания,</w:t>
            </w:r>
            <w:r/>
          </w:p>
        </w:tc>
      </w:tr>
      <w:tr>
        <w:trPr>
          <w:cantSplit w:val="false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83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b/>
                <w:bCs/>
                <w:szCs w:val="24"/>
              </w:rPr>
              <w:t xml:space="preserve">Сокращение административных барьеров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4.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информированности субъектов малого и среднего бизнеса,  самозанятых граждан в целях повышения качества и безопасности продукции, работ и услуг, производимых субъектами малого и среднего предпринимательства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rPr>
                <w:szCs w:val="24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35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Cs w:val="24"/>
              </w:rPr>
              <w:t xml:space="preserve">Улучшение качества и безопасности продукции, работ и услуг, производимых субъектами малого и среднего предпринимательства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5.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Оказание содействия в предоставлении субъектам малого и среднего предпринимательства, самозанятым гражданам помещений и земельных участков, находящихся в муниципальной собственности, на условиях долгосрочной аренды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rPr>
                <w:szCs w:val="24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35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Cs w:val="24"/>
              </w:rPr>
              <w:t xml:space="preserve">Обеспечение условий, способствующих расширению деятельности субъектов малого и среднего предпринимательства в приоритетных отраслях.</w:t>
            </w:r>
            <w:r/>
          </w:p>
        </w:tc>
      </w:tr>
      <w:tr>
        <w:trPr>
          <w:cantSplit w:val="false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83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b/>
                <w:bCs/>
                <w:szCs w:val="24"/>
              </w:rPr>
              <w:t xml:space="preserve">Информационно-методическое обеспечение малого и среднего бизнеса. Пропаганда идей малого и среднего бизнеса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6.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Систематизация и распространение опыта работы лучших представителей малого и среднего предпринимательства района. Формирование в обществе позитивного отношения к предпринимательской деятельности.</w:t>
            </w:r>
            <w:r>
              <w:rPr>
                <w:szCs w:val="24"/>
              </w:rPr>
            </w:r>
            <w:r/>
          </w:p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</w:r>
            <w:r/>
          </w:p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rPr>
                <w:b/>
                <w:szCs w:val="24"/>
                <w:lang w:eastAsia="ar-SA"/>
              </w:rPr>
            </w:pPr>
            <w:r>
              <w:rPr>
                <w:szCs w:val="24"/>
              </w:rPr>
              <w:t xml:space="preserve">2020-2025 годы</w:t>
            </w: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szCs w:val="24"/>
              </w:rPr>
              <w:t xml:space="preserve">Улучшение качества продукции предоставляемых услуг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7.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Содействие и повышение квалификации руководителей и специалистов, работающих в малом и среднем бизнесе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94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Средства организаций (тыс.руб.)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tabs>
                <w:tab w:val="left" w:pos="856" w:leader="none"/>
              </w:tabs>
            </w:pPr>
            <w:r>
              <w:rPr>
                <w:szCs w:val="24"/>
              </w:rPr>
              <w:t xml:space="preserve">Улучшение качества продукции предоставляемых услуг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8.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представителей малого бизнеса в ежегодном областном конкурсе «Лидер малого бизнеса Курской области»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Ежегодно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szCs w:val="24"/>
              </w:rPr>
              <w:t xml:space="preserve">Пропаганда передового опыта субъектов малог</w:t>
            </w:r>
            <w:r>
              <w:rPr>
                <w:szCs w:val="24"/>
              </w:rPr>
              <w:t xml:space="preserve">о и среднего предпринимательства в сфере торговли, бытового обслуживания, общественного питания, Увеличение оборота малых и средних предприятий на одного жителя района, увеличение числа вновь созданных субъектов малого и среднего предпринимательства за год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субъектов малого и среднего предпринимательства района в региональном форуме «День предпринимателя Курской области»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Ежегодно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center"/>
            <w:vMerge w:val="continue"/>
            <w:textDirection w:val="lrTb"/>
            <w:noWrap w:val="false"/>
          </w:tcPr>
          <w:p>
            <w:pPr>
              <w:pStyle w:val="56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10.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ежеквартального мониторинга развития малого и среднего предпринимательства, самозанятых граждан в районе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Ежегодно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szCs w:val="24"/>
              </w:rPr>
              <w:t xml:space="preserve">Увеличение оборота розничной торговли, общественного питания, бытовых услуг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11.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Оказание информационной, консультационной и методической поддержки субъектов малого и среднего предпринимательства и гражданам, открывающим собственное дело на территории района</w:t>
            </w:r>
            <w:r>
              <w:rPr>
                <w:szCs w:val="24"/>
              </w:rPr>
            </w:r>
            <w:r/>
          </w:p>
          <w:p>
            <w:pPr>
              <w:pStyle w:val="1_932"/>
              <w:ind w:firstLine="0"/>
              <w:jc w:val="both"/>
              <w:spacing w:lineRule="auto" w:line="360"/>
              <w:rPr>
                <w:sz w:val="24"/>
                <w:szCs w:val="28"/>
              </w:rPr>
            </w:pPr>
            <w:r>
              <w:rPr>
                <w:szCs w:val="24"/>
              </w:rPr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- проведение информационно-консультационных мероприятий по разъяснению условий и порядка получения субъектами  малого и среднего предпринимательства  статуса «Социальное  предприятие» в соответствии с Приказом Министерства экономического развития №773;</w:t>
            </w: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1_932"/>
              <w:ind w:left="0" w:firstLine="0"/>
              <w:jc w:val="both"/>
              <w:spacing w:lineRule="auto" w:line="360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   - проведение  мероприятий по обеспечению получе</w:t>
            </w:r>
            <w:r>
              <w:rPr>
                <w:sz w:val="24"/>
                <w:szCs w:val="28"/>
              </w:rPr>
              <w:t xml:space="preserve">ния субъектами малого и среднего предпринимательства, включённых в реестр социальных предпринимателей,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</w:t>
            </w: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jc w:val="both"/>
              <w:rPr>
                <w:szCs w:val="24"/>
              </w:rPr>
            </w:pPr>
            <w:r/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Ежегодно</w:t>
            </w: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szCs w:val="24"/>
              </w:rPr>
              <w:t xml:space="preserve">Увеличение количества индивидуальных предпринимателей на территории Беловского района, создание рабочих мест на новых и действующих малых и средних предприятиях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/>
          </w:p>
          <w:p>
            <w:pPr>
              <w:pStyle w:val="562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ИТОГО ПО ПРОГРАММЕ</w:t>
            </w: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/>
          </w:p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30,0</w:t>
            </w:r>
            <w:r>
              <w:rPr>
                <w:b/>
                <w:szCs w:val="24"/>
                <w:lang w:eastAsia="ar-SA"/>
              </w:rPr>
            </w:r>
            <w:r/>
          </w:p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0,0</w:t>
            </w:r>
            <w:r>
              <w:rPr>
                <w:b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30,0</w:t>
            </w:r>
            <w:r>
              <w:rPr>
                <w:b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30,0</w:t>
            </w:r>
            <w:r>
              <w:rPr>
                <w:b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30,0</w:t>
            </w:r>
            <w:r>
              <w:rPr>
                <w:b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30,0</w:t>
            </w:r>
            <w:r>
              <w:rPr>
                <w:b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  <w:r/>
          </w:p>
        </w:tc>
      </w:tr>
    </w:tbl>
    <w:p>
      <w:pPr>
        <w:pStyle w:val="562"/>
        <w:sectPr>
          <w:footnotePr/>
          <w:type w:val="nextPage"/>
          <w:pgSz w:w="16838" w:h="11906" w:orient="landscape"/>
          <w:pgMar w:top="1134" w:right="1247" w:bottom="1134" w:left="1531" w:header="709" w:footer="709"/>
          <w:cols w:num="1" w:sep="0" w:space="1701" w:equalWidth="1"/>
          <w:docGrid w:linePitch="360"/>
        </w:sectPr>
      </w:pPr>
      <w:r/>
      <w:r/>
    </w:p>
    <w:p>
      <w:r/>
      <w:r/>
    </w:p>
    <w:sectPr>
      <w:footnotePr/>
      <w:type w:val="nextPage"/>
      <w:pgSz w:w="11906" w:h="16838" w:orient="portrait"/>
      <w:pgMar w:top="1134" w:right="1247" w:bottom="1134" w:left="153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1">
      <w:start w:val="1"/>
      <w:numFmt w:val="decimal"/>
      <w:pStyle w:val="564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2"/>
        <w:ind w:left="0" w:firstLine="0"/>
        <w:tabs>
          <w:tab w:val="left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Title"/>
    <w:basedOn w:val="562"/>
    <w:next w:val="562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link w:val="409"/>
    <w:uiPriority w:val="10"/>
    <w:rPr>
      <w:sz w:val="48"/>
      <w:szCs w:val="48"/>
    </w:rPr>
  </w:style>
  <w:style w:type="paragraph" w:styleId="411">
    <w:name w:val="Subtitle"/>
    <w:basedOn w:val="562"/>
    <w:next w:val="562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link w:val="411"/>
    <w:uiPriority w:val="11"/>
    <w:rPr>
      <w:sz w:val="24"/>
      <w:szCs w:val="24"/>
    </w:rPr>
  </w:style>
  <w:style w:type="paragraph" w:styleId="413">
    <w:name w:val="Quote"/>
    <w:basedOn w:val="562"/>
    <w:next w:val="562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2"/>
    <w:next w:val="562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2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link w:val="417"/>
    <w:uiPriority w:val="99"/>
  </w:style>
  <w:style w:type="paragraph" w:styleId="419">
    <w:name w:val="Footer"/>
    <w:basedOn w:val="562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link w:val="419"/>
    <w:uiPriority w:val="99"/>
  </w:style>
  <w:style w:type="table" w:styleId="421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2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uiPriority w:val="99"/>
    <w:unhideWhenUsed/>
    <w:rPr>
      <w:vertAlign w:val="superscript"/>
    </w:rPr>
  </w:style>
  <w:style w:type="paragraph" w:styleId="551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2" w:default="1">
    <w:name w:val="Normal"/>
    <w:next w:val="562"/>
    <w:rPr>
      <w:rFonts w:ascii="Times New Roman" w:hAnsi="Times New Roman" w:eastAsia="Times New Roman"/>
      <w:color w:val="auto"/>
      <w:sz w:val="24"/>
      <w:szCs w:val="20"/>
      <w:lang w:val="ru-RU" w:bidi="ar-SA" w:eastAsia="zh-CN"/>
    </w:rPr>
    <w:pPr>
      <w:widowControl/>
    </w:pPr>
  </w:style>
  <w:style w:type="paragraph" w:styleId="563">
    <w:name w:val="Заголовок 1"/>
    <w:basedOn w:val="562"/>
    <w:next w:val="562"/>
    <w:rPr>
      <w:rFonts w:ascii="Cambria" w:hAnsi="Cambria" w:eastAsia="Times New Roman"/>
      <w:b/>
      <w:bCs/>
      <w:sz w:val="32"/>
      <w:szCs w:val="32"/>
    </w:rPr>
    <w:pPr>
      <w:keepNext/>
      <w:spacing w:after="60" w:before="240"/>
    </w:pPr>
  </w:style>
  <w:style w:type="paragraph" w:styleId="564">
    <w:name w:val="Заголовок 2"/>
    <w:basedOn w:val="562"/>
    <w:next w:val="562"/>
    <w:rPr>
      <w:rFonts w:ascii="Arial" w:hAnsi="Arial"/>
      <w:b/>
      <w:bCs/>
      <w:i/>
      <w:iCs/>
      <w:sz w:val="28"/>
      <w:szCs w:val="28"/>
    </w:rPr>
    <w:pPr>
      <w:numPr>
        <w:ilvl w:val="1"/>
        <w:numId w:val="2"/>
      </w:numPr>
      <w:keepNext/>
      <w:spacing w:after="60" w:before="240"/>
      <w:outlineLvl w:val="1"/>
    </w:pPr>
  </w:style>
  <w:style w:type="paragraph" w:styleId="565">
    <w:name w:val="Заголовок 6"/>
    <w:basedOn w:val="562"/>
    <w:next w:val="562"/>
    <w:rPr>
      <w:rFonts w:ascii="Calibri" w:hAnsi="Calibri" w:eastAsia="Times New Roman"/>
      <w:b/>
      <w:bCs/>
      <w:sz w:val="22"/>
      <w:szCs w:val="22"/>
    </w:rPr>
    <w:pPr>
      <w:spacing w:after="60" w:before="240"/>
    </w:pPr>
  </w:style>
  <w:style w:type="character" w:styleId="566">
    <w:name w:val="WW8Num1z0"/>
    <w:next w:val="566"/>
  </w:style>
  <w:style w:type="character" w:styleId="567">
    <w:name w:val="WW8Num1z1"/>
    <w:next w:val="567"/>
  </w:style>
  <w:style w:type="character" w:styleId="568">
    <w:name w:val="WW8Num1z2"/>
    <w:next w:val="568"/>
  </w:style>
  <w:style w:type="character" w:styleId="569">
    <w:name w:val="WW8Num1z3"/>
    <w:next w:val="569"/>
  </w:style>
  <w:style w:type="character" w:styleId="570">
    <w:name w:val="WW8Num1z4"/>
    <w:next w:val="570"/>
  </w:style>
  <w:style w:type="character" w:styleId="571">
    <w:name w:val="WW8Num1z5"/>
    <w:next w:val="571"/>
  </w:style>
  <w:style w:type="character" w:styleId="572">
    <w:name w:val="WW8Num1z6"/>
    <w:next w:val="572"/>
  </w:style>
  <w:style w:type="character" w:styleId="573">
    <w:name w:val="WW8Num1z7"/>
    <w:next w:val="573"/>
  </w:style>
  <w:style w:type="character" w:styleId="574">
    <w:name w:val="WW8Num1z8"/>
    <w:next w:val="574"/>
  </w:style>
  <w:style w:type="character" w:styleId="575">
    <w:name w:val="WW8Num2z0"/>
    <w:next w:val="575"/>
  </w:style>
  <w:style w:type="character" w:styleId="576">
    <w:name w:val="WW8Num2z1"/>
    <w:next w:val="576"/>
  </w:style>
  <w:style w:type="character" w:styleId="577">
    <w:name w:val="WW8Num2z2"/>
    <w:next w:val="577"/>
  </w:style>
  <w:style w:type="character" w:styleId="578">
    <w:name w:val="WW8Num2z3"/>
    <w:next w:val="578"/>
  </w:style>
  <w:style w:type="character" w:styleId="579">
    <w:name w:val="WW8Num2z4"/>
    <w:next w:val="579"/>
  </w:style>
  <w:style w:type="character" w:styleId="580">
    <w:name w:val="WW8Num2z5"/>
    <w:next w:val="580"/>
  </w:style>
  <w:style w:type="character" w:styleId="581">
    <w:name w:val="WW8Num2z6"/>
    <w:next w:val="581"/>
  </w:style>
  <w:style w:type="character" w:styleId="582">
    <w:name w:val="WW8Num2z7"/>
    <w:next w:val="582"/>
  </w:style>
  <w:style w:type="character" w:styleId="583">
    <w:name w:val="WW8Num2z8"/>
    <w:next w:val="583"/>
  </w:style>
  <w:style w:type="character" w:styleId="584">
    <w:name w:val="WW8Num3z0"/>
    <w:next w:val="584"/>
  </w:style>
  <w:style w:type="character" w:styleId="585">
    <w:name w:val="WW8Num3z1"/>
    <w:next w:val="585"/>
  </w:style>
  <w:style w:type="character" w:styleId="586">
    <w:name w:val="WW8Num3z2"/>
    <w:next w:val="586"/>
  </w:style>
  <w:style w:type="character" w:styleId="587">
    <w:name w:val="WW8Num3z3"/>
    <w:next w:val="587"/>
  </w:style>
  <w:style w:type="character" w:styleId="588">
    <w:name w:val="WW8Num3z4"/>
    <w:next w:val="588"/>
  </w:style>
  <w:style w:type="character" w:styleId="589">
    <w:name w:val="WW8Num3z5"/>
    <w:next w:val="589"/>
  </w:style>
  <w:style w:type="character" w:styleId="590">
    <w:name w:val="WW8Num3z6"/>
    <w:next w:val="590"/>
  </w:style>
  <w:style w:type="character" w:styleId="591">
    <w:name w:val="WW8Num3z7"/>
    <w:next w:val="591"/>
    <w:link w:val="562"/>
  </w:style>
  <w:style w:type="character" w:styleId="592">
    <w:name w:val="WW8Num3z8"/>
    <w:next w:val="592"/>
  </w:style>
  <w:style w:type="character" w:styleId="593">
    <w:name w:val="Основной шрифт абзаца"/>
    <w:next w:val="593"/>
  </w:style>
  <w:style w:type="character" w:styleId="594">
    <w:name w:val="Основной шрифт абзаца1"/>
    <w:next w:val="594"/>
    <w:link w:val="562"/>
  </w:style>
  <w:style w:type="character" w:styleId="595">
    <w:name w:val="Font Style14"/>
    <w:next w:val="595"/>
    <w:link w:val="562"/>
    <w:rPr>
      <w:rFonts w:ascii="Times New Roman" w:hAnsi="Times New Roman"/>
      <w:sz w:val="22"/>
      <w:szCs w:val="22"/>
    </w:rPr>
  </w:style>
  <w:style w:type="character" w:styleId="596">
    <w:name w:val="Верхний колонтитул Знак"/>
    <w:next w:val="596"/>
    <w:link w:val="613"/>
    <w:rPr>
      <w:rFonts w:eastAsia="Calibri"/>
      <w:sz w:val="22"/>
      <w:szCs w:val="24"/>
      <w:lang w:val="ru-RU" w:bidi="ar-SA"/>
    </w:rPr>
  </w:style>
  <w:style w:type="character" w:styleId="597">
    <w:name w:val="Нижний колонтитул Знак"/>
    <w:next w:val="597"/>
    <w:link w:val="562"/>
    <w:rPr>
      <w:rFonts w:eastAsia="Calibri"/>
      <w:sz w:val="22"/>
      <w:szCs w:val="24"/>
      <w:lang w:val="ru-RU" w:bidi="ar-SA"/>
    </w:rPr>
  </w:style>
  <w:style w:type="character" w:styleId="598">
    <w:name w:val="Номер страницы"/>
    <w:next w:val="598"/>
    <w:link w:val="562"/>
  </w:style>
  <w:style w:type="character" w:styleId="599">
    <w:name w:val="Название Знак"/>
    <w:next w:val="599"/>
    <w:link w:val="562"/>
    <w:rPr>
      <w:b/>
      <w:bCs/>
      <w:sz w:val="40"/>
      <w:szCs w:val="40"/>
    </w:rPr>
  </w:style>
  <w:style w:type="character" w:styleId="600">
    <w:name w:val="Font Style13"/>
    <w:next w:val="600"/>
    <w:link w:val="562"/>
    <w:rPr>
      <w:rFonts w:ascii="Times New Roman" w:hAnsi="Times New Roman"/>
      <w:sz w:val="26"/>
      <w:szCs w:val="26"/>
    </w:rPr>
  </w:style>
  <w:style w:type="character" w:styleId="601">
    <w:name w:val="Основной текст (2)_"/>
    <w:next w:val="601"/>
    <w:link w:val="562"/>
    <w:rPr>
      <w:rFonts w:ascii="Tahoma" w:hAnsi="Tahoma"/>
      <w:sz w:val="21"/>
      <w:szCs w:val="21"/>
      <w:shd w:val="clear" w:color="auto" w:fill="FFFFFF"/>
    </w:rPr>
  </w:style>
  <w:style w:type="character" w:styleId="602">
    <w:name w:val="Основной текст (3)_"/>
    <w:next w:val="602"/>
    <w:link w:val="562"/>
    <w:rPr>
      <w:spacing w:val="5"/>
      <w:sz w:val="13"/>
      <w:szCs w:val="13"/>
      <w:shd w:val="clear" w:color="auto" w:fill="FFFFFF"/>
    </w:rPr>
  </w:style>
  <w:style w:type="character" w:styleId="603">
    <w:name w:val="Основной текст Знак"/>
    <w:next w:val="603"/>
    <w:link w:val="562"/>
    <w:rPr>
      <w:sz w:val="23"/>
      <w:szCs w:val="23"/>
      <w:shd w:val="clear" w:color="auto" w:fill="FFFFFF"/>
    </w:rPr>
  </w:style>
  <w:style w:type="character" w:styleId="604">
    <w:name w:val="Основной текст + Tahoma"/>
    <w:next w:val="604"/>
    <w:link w:val="562"/>
    <w:rPr>
      <w:rFonts w:ascii="Tahoma" w:hAnsi="Tahoma"/>
      <w:sz w:val="21"/>
      <w:szCs w:val="21"/>
      <w:shd w:val="clear" w:color="auto" w:fill="FFFFFF"/>
    </w:rPr>
  </w:style>
  <w:style w:type="character" w:styleId="605">
    <w:name w:val="Основной текст Знак1"/>
    <w:next w:val="605"/>
    <w:link w:val="562"/>
    <w:rPr>
      <w:sz w:val="24"/>
    </w:rPr>
  </w:style>
  <w:style w:type="character" w:styleId="606">
    <w:name w:val="Основной текст (2) + 7"/>
    <w:next w:val="606"/>
    <w:link w:val="562"/>
    <w:rPr>
      <w:rFonts w:ascii="Times New Roman" w:hAnsi="Times New Roman"/>
      <w:spacing w:val="0"/>
      <w:sz w:val="15"/>
      <w:szCs w:val="15"/>
      <w:shd w:val="clear" w:color="auto" w:fill="FFFFFF"/>
    </w:rPr>
  </w:style>
  <w:style w:type="character" w:styleId="607">
    <w:name w:val="Font Style21"/>
    <w:next w:val="607"/>
    <w:link w:val="562"/>
    <w:rPr>
      <w:rFonts w:ascii="Times New Roman" w:hAnsi="Times New Roman"/>
      <w:sz w:val="26"/>
      <w:szCs w:val="26"/>
    </w:rPr>
  </w:style>
  <w:style w:type="character" w:styleId="608">
    <w:name w:val="Font Style31"/>
    <w:next w:val="608"/>
    <w:link w:val="562"/>
    <w:rPr>
      <w:rFonts w:ascii="Times New Roman" w:hAnsi="Times New Roman"/>
      <w:sz w:val="18"/>
      <w:szCs w:val="18"/>
    </w:rPr>
  </w:style>
  <w:style w:type="character" w:styleId="609">
    <w:name w:val="Основной текст с отступом 3 Знак"/>
    <w:next w:val="609"/>
    <w:link w:val="562"/>
    <w:rPr>
      <w:sz w:val="16"/>
      <w:szCs w:val="16"/>
      <w:lang w:eastAsia="zh-CN"/>
    </w:rPr>
  </w:style>
  <w:style w:type="character" w:styleId="610">
    <w:name w:val="Интернет-ссылка"/>
    <w:next w:val="610"/>
    <w:link w:val="562"/>
    <w:rPr>
      <w:color w:val="0000FF"/>
      <w:u w:val="single"/>
    </w:rPr>
  </w:style>
  <w:style w:type="character" w:styleId="611">
    <w:name w:val="Иc8нedтf2еe5рf0нedеe5тf2-сf1сf1ыfbлebкeaаe0"/>
    <w:next w:val="611"/>
    <w:link w:val="562"/>
    <w:rPr>
      <w:color w:val="0000FF"/>
      <w:u w:val="single"/>
    </w:rPr>
  </w:style>
  <w:style w:type="character" w:styleId="612">
    <w:name w:val="Заголовок 1 Знак"/>
    <w:next w:val="612"/>
    <w:rPr>
      <w:rFonts w:ascii="Cambria" w:hAnsi="Cambria" w:eastAsia="Times New Roman"/>
      <w:b/>
      <w:bCs/>
      <w:sz w:val="32"/>
      <w:szCs w:val="32"/>
      <w:lang w:eastAsia="zh-CN"/>
    </w:rPr>
  </w:style>
  <w:style w:type="character" w:styleId="613">
    <w:name w:val="Заголовок 6 Знак"/>
    <w:next w:val="613"/>
    <w:link w:val="562"/>
    <w:rPr>
      <w:rFonts w:ascii="Calibri" w:hAnsi="Calibri" w:eastAsia="Times New Roman"/>
      <w:b/>
      <w:bCs/>
      <w:sz w:val="22"/>
      <w:szCs w:val="22"/>
      <w:lang w:eastAsia="zh-CN"/>
    </w:rPr>
  </w:style>
  <w:style w:type="character" w:styleId="614">
    <w:name w:val="Font Style34"/>
    <w:next w:val="614"/>
    <w:link w:val="562"/>
    <w:rPr>
      <w:rFonts w:ascii="Courier New" w:hAnsi="Courier New"/>
      <w:b/>
      <w:bCs/>
      <w:sz w:val="14"/>
      <w:szCs w:val="14"/>
    </w:rPr>
  </w:style>
  <w:style w:type="paragraph" w:styleId="615">
    <w:name w:val="Заголовок"/>
    <w:basedOn w:val="562"/>
    <w:next w:val="616"/>
    <w:link w:val="562"/>
    <w:rPr>
      <w:b/>
      <w:bCs/>
      <w:sz w:val="40"/>
      <w:szCs w:val="40"/>
    </w:rPr>
    <w:pPr>
      <w:jc w:val="center"/>
    </w:pPr>
  </w:style>
  <w:style w:type="paragraph" w:styleId="616">
    <w:name w:val="Основной текст"/>
    <w:basedOn w:val="562"/>
    <w:next w:val="616"/>
    <w:link w:val="562"/>
    <w:rPr>
      <w:sz w:val="23"/>
      <w:szCs w:val="23"/>
    </w:rPr>
    <w:pPr>
      <w:jc w:val="both"/>
      <w:spacing w:lineRule="exact" w:line="278"/>
      <w:shd w:val="clear" w:color="auto" w:fill="FFFFFF"/>
    </w:pPr>
  </w:style>
  <w:style w:type="paragraph" w:styleId="617">
    <w:name w:val="Список"/>
    <w:basedOn w:val="616"/>
    <w:next w:val="617"/>
    <w:link w:val="562"/>
  </w:style>
  <w:style w:type="paragraph" w:styleId="618">
    <w:name w:val="Название"/>
    <w:basedOn w:val="562"/>
    <w:next w:val="618"/>
    <w:link w:val="562"/>
    <w:rPr>
      <w:i/>
      <w:iCs/>
      <w:sz w:val="24"/>
      <w:szCs w:val="24"/>
    </w:rPr>
    <w:pPr>
      <w:spacing w:after="120" w:before="120"/>
    </w:pPr>
  </w:style>
  <w:style w:type="paragraph" w:styleId="619">
    <w:name w:val="Указатель"/>
    <w:basedOn w:val="562"/>
    <w:next w:val="619"/>
    <w:link w:val="562"/>
  </w:style>
  <w:style w:type="paragraph" w:styleId="620">
    <w:name w:val="Название объекта"/>
    <w:basedOn w:val="562"/>
    <w:next w:val="620"/>
    <w:link w:val="562"/>
    <w:rPr>
      <w:i/>
      <w:iCs/>
      <w:sz w:val="24"/>
      <w:szCs w:val="24"/>
    </w:rPr>
    <w:pPr>
      <w:spacing w:after="120" w:before="120"/>
    </w:pPr>
  </w:style>
  <w:style w:type="paragraph" w:styleId="621">
    <w:name w:val="Указатель1"/>
    <w:basedOn w:val="562"/>
    <w:next w:val="621"/>
    <w:link w:val="562"/>
  </w:style>
  <w:style w:type="paragraph" w:styleId="622">
    <w:name w:val="caaieiaie 2"/>
    <w:basedOn w:val="562"/>
    <w:next w:val="562"/>
    <w:link w:val="562"/>
    <w:rPr>
      <w:rFonts w:ascii="Arial" w:hAnsi="Arial"/>
      <w:b/>
      <w:sz w:val="36"/>
    </w:rPr>
    <w:pPr>
      <w:jc w:val="center"/>
      <w:keepNext/>
    </w:pPr>
  </w:style>
  <w:style w:type="paragraph" w:styleId="623">
    <w:name w:val=" Знак3"/>
    <w:basedOn w:val="562"/>
    <w:next w:val="564"/>
    <w:rPr>
      <w:b/>
      <w:szCs w:val="24"/>
    </w:rPr>
    <w:pPr>
      <w:ind w:left="0" w:right="0" w:firstLine="720"/>
      <w:spacing w:lineRule="exact" w:line="240" w:after="160" w:before="0"/>
    </w:pPr>
  </w:style>
  <w:style w:type="paragraph" w:styleId="624">
    <w:name w:val="Текст выноски"/>
    <w:basedOn w:val="562"/>
    <w:next w:val="624"/>
    <w:link w:val="562"/>
    <w:rPr>
      <w:rFonts w:ascii="Tahoma" w:hAnsi="Tahoma"/>
      <w:sz w:val="16"/>
      <w:szCs w:val="16"/>
    </w:rPr>
  </w:style>
  <w:style w:type="paragraph" w:styleId="625">
    <w:name w:val="Знак1"/>
    <w:basedOn w:val="562"/>
    <w:next w:val="625"/>
    <w:link w:val="562"/>
    <w:rPr>
      <w:rFonts w:ascii="Tahoma" w:hAnsi="Tahoma"/>
      <w:sz w:val="20"/>
      <w:lang w:val="en-US"/>
    </w:rPr>
    <w:pPr>
      <w:spacing w:after="280" w:before="280"/>
    </w:pPr>
  </w:style>
  <w:style w:type="paragraph" w:styleId="626">
    <w:name w:val="Style6"/>
    <w:basedOn w:val="562"/>
    <w:next w:val="626"/>
    <w:rPr>
      <w:szCs w:val="24"/>
    </w:rPr>
    <w:pPr>
      <w:ind w:left="0" w:right="0" w:firstLine="389"/>
      <w:jc w:val="both"/>
      <w:spacing w:lineRule="exact" w:line="327"/>
      <w:widowControl w:val="off"/>
    </w:pPr>
  </w:style>
  <w:style w:type="paragraph" w:styleId="627">
    <w:name w:val="Style7"/>
    <w:basedOn w:val="562"/>
    <w:next w:val="627"/>
    <w:link w:val="562"/>
    <w:rPr>
      <w:szCs w:val="24"/>
    </w:rPr>
    <w:pPr>
      <w:ind w:left="0" w:right="0" w:firstLine="403"/>
      <w:jc w:val="both"/>
      <w:spacing w:lineRule="exact" w:line="326"/>
      <w:widowControl w:val="off"/>
    </w:pPr>
  </w:style>
  <w:style w:type="paragraph" w:styleId="628">
    <w:name w:val="Обычный (веб)"/>
    <w:basedOn w:val="562"/>
    <w:next w:val="628"/>
    <w:link w:val="562"/>
    <w:rPr>
      <w:szCs w:val="24"/>
      <w:lang w:eastAsia="zh-CN"/>
    </w:rPr>
    <w:pPr>
      <w:spacing w:after="119" w:before="280"/>
    </w:pPr>
  </w:style>
  <w:style w:type="paragraph" w:styleId="629">
    <w:name w:val="Normal1"/>
    <w:next w:val="629"/>
    <w:link w:val="562"/>
    <w:rPr>
      <w:rFonts w:ascii="Times New Roman" w:hAnsi="Times New Roman" w:eastAsia="Calibri"/>
      <w:color w:val="auto"/>
      <w:sz w:val="22"/>
      <w:szCs w:val="20"/>
      <w:lang w:val="ru-RU" w:bidi="ar-SA" w:eastAsia="zh-CN"/>
    </w:rPr>
    <w:pPr>
      <w:widowControl/>
    </w:pPr>
  </w:style>
  <w:style w:type="paragraph" w:styleId="630">
    <w:name w:val="Разделитель таблиц"/>
    <w:basedOn w:val="562"/>
    <w:next w:val="630"/>
    <w:link w:val="562"/>
    <w:rPr>
      <w:rFonts w:eastAsia="Calibri"/>
      <w:sz w:val="2"/>
    </w:rPr>
    <w:pPr>
      <w:spacing w:lineRule="exact" w:line="14"/>
    </w:pPr>
  </w:style>
  <w:style w:type="paragraph" w:styleId="631">
    <w:name w:val="Содержимое таблицы"/>
    <w:basedOn w:val="562"/>
    <w:next w:val="631"/>
    <w:link w:val="562"/>
  </w:style>
  <w:style w:type="paragraph" w:styleId="632">
    <w:name w:val="Заголовок таблицы"/>
    <w:basedOn w:val="629"/>
    <w:next w:val="632"/>
    <w:link w:val="562"/>
    <w:rPr>
      <w:b/>
    </w:rPr>
    <w:pPr>
      <w:jc w:val="center"/>
      <w:keepNext/>
    </w:pPr>
  </w:style>
  <w:style w:type="paragraph" w:styleId="633">
    <w:name w:val="Текст таблицы"/>
    <w:basedOn w:val="629"/>
    <w:next w:val="633"/>
    <w:link w:val="562"/>
  </w:style>
  <w:style w:type="paragraph" w:styleId="634">
    <w:name w:val="Заголовок таблицы повторяющийся"/>
    <w:basedOn w:val="629"/>
    <w:next w:val="634"/>
    <w:link w:val="562"/>
    <w:rPr>
      <w:b/>
    </w:rPr>
    <w:pPr>
      <w:jc w:val="center"/>
    </w:pPr>
  </w:style>
  <w:style w:type="paragraph" w:styleId="635">
    <w:name w:val="Верхний колонтитул"/>
    <w:basedOn w:val="562"/>
    <w:next w:val="635"/>
    <w:link w:val="562"/>
    <w:rPr>
      <w:rFonts w:eastAsia="Calibri"/>
      <w:sz w:val="22"/>
      <w:szCs w:val="24"/>
    </w:rPr>
    <w:pPr>
      <w:tabs>
        <w:tab w:val="center" w:pos="4677" w:leader="none"/>
        <w:tab w:val="right" w:pos="9355" w:leader="none"/>
      </w:tabs>
    </w:pPr>
  </w:style>
  <w:style w:type="paragraph" w:styleId="636">
    <w:name w:val="Нижний колонтитул"/>
    <w:basedOn w:val="562"/>
    <w:next w:val="636"/>
    <w:link w:val="562"/>
    <w:rPr>
      <w:rFonts w:eastAsia="Calibri"/>
      <w:sz w:val="22"/>
      <w:szCs w:val="24"/>
    </w:rPr>
    <w:pPr>
      <w:tabs>
        <w:tab w:val="center" w:pos="4677" w:leader="none"/>
        <w:tab w:val="right" w:pos="9355" w:leader="none"/>
      </w:tabs>
    </w:pPr>
  </w:style>
  <w:style w:type="paragraph" w:styleId="637">
    <w:name w:val="Style3"/>
    <w:basedOn w:val="562"/>
    <w:next w:val="637"/>
    <w:link w:val="562"/>
    <w:rPr>
      <w:szCs w:val="24"/>
      <w:lang w:eastAsia="zh-CN"/>
    </w:rPr>
    <w:pPr>
      <w:ind w:left="0" w:right="0" w:firstLine="653"/>
      <w:jc w:val="both"/>
      <w:spacing w:lineRule="exact" w:line="458"/>
      <w:widowControl w:val="off"/>
    </w:pPr>
  </w:style>
  <w:style w:type="paragraph" w:styleId="638">
    <w:name w:val="Style5"/>
    <w:basedOn w:val="562"/>
    <w:next w:val="638"/>
    <w:link w:val="562"/>
    <w:rPr>
      <w:szCs w:val="24"/>
      <w:lang w:eastAsia="zh-CN"/>
    </w:rPr>
    <w:pPr>
      <w:jc w:val="both"/>
      <w:widowControl w:val="off"/>
    </w:pPr>
  </w:style>
  <w:style w:type="paragraph" w:styleId="639">
    <w:name w:val="Style8"/>
    <w:basedOn w:val="562"/>
    <w:next w:val="639"/>
    <w:link w:val="562"/>
    <w:rPr>
      <w:szCs w:val="24"/>
      <w:lang w:eastAsia="zh-CN"/>
    </w:rPr>
    <w:pPr>
      <w:ind w:left="0" w:right="0" w:firstLine="672"/>
      <w:jc w:val="both"/>
      <w:spacing w:lineRule="exact" w:line="283"/>
      <w:widowControl w:val="off"/>
    </w:pPr>
  </w:style>
  <w:style w:type="paragraph" w:styleId="640">
    <w:name w:val="Style9"/>
    <w:basedOn w:val="562"/>
    <w:next w:val="640"/>
    <w:link w:val="562"/>
    <w:rPr>
      <w:szCs w:val="24"/>
      <w:lang w:eastAsia="zh-CN"/>
    </w:rPr>
    <w:pPr>
      <w:ind w:left="0" w:right="0" w:hanging="566"/>
      <w:jc w:val="both"/>
      <w:spacing w:lineRule="exact" w:line="322"/>
      <w:widowControl w:val="off"/>
    </w:pPr>
  </w:style>
  <w:style w:type="paragraph" w:styleId="641">
    <w:name w:val=" Знак"/>
    <w:basedOn w:val="562"/>
    <w:next w:val="564"/>
    <w:rPr>
      <w:b/>
      <w:szCs w:val="24"/>
    </w:rPr>
    <w:pPr>
      <w:ind w:left="0" w:right="0" w:firstLine="720"/>
      <w:spacing w:lineRule="exact" w:line="240" w:after="160" w:before="0"/>
    </w:pPr>
  </w:style>
  <w:style w:type="paragraph" w:styleId="642">
    <w:name w:val="No Spacing"/>
    <w:next w:val="642"/>
    <w:link w:val="562"/>
    <w:rPr>
      <w:rFonts w:ascii="Calibri" w:hAnsi="Calibri" w:eastAsia="Times New Roman"/>
      <w:color w:val="auto"/>
      <w:sz w:val="22"/>
      <w:szCs w:val="22"/>
      <w:lang w:val="ru-RU" w:bidi="ar-SA" w:eastAsia="zh-CN"/>
    </w:rPr>
    <w:pPr>
      <w:widowControl/>
    </w:pPr>
  </w:style>
  <w:style w:type="paragraph" w:styleId="643">
    <w:name w:val="Основной текст (2)"/>
    <w:basedOn w:val="562"/>
    <w:next w:val="643"/>
    <w:link w:val="562"/>
    <w:rPr>
      <w:rFonts w:ascii="Tahoma" w:hAnsi="Tahoma"/>
      <w:sz w:val="21"/>
      <w:szCs w:val="21"/>
    </w:rPr>
    <w:pPr>
      <w:jc w:val="both"/>
      <w:spacing w:lineRule="atLeast" w:line="240"/>
      <w:shd w:val="clear" w:color="auto" w:fill="FFFFFF"/>
    </w:pPr>
  </w:style>
  <w:style w:type="paragraph" w:styleId="644">
    <w:name w:val="Основной текст (3)"/>
    <w:basedOn w:val="562"/>
    <w:next w:val="644"/>
    <w:link w:val="562"/>
    <w:rPr>
      <w:spacing w:val="5"/>
      <w:sz w:val="13"/>
      <w:szCs w:val="13"/>
    </w:rPr>
    <w:pPr>
      <w:spacing w:lineRule="exact" w:line="278"/>
      <w:shd w:val="clear" w:color="auto" w:fill="FFFFFF"/>
    </w:pPr>
  </w:style>
  <w:style w:type="paragraph" w:styleId="645">
    <w:name w:val="Основной текст (3)1"/>
    <w:basedOn w:val="562"/>
    <w:next w:val="645"/>
    <w:link w:val="562"/>
    <w:rPr>
      <w:rFonts w:eastAsia="Arial Unicode MS"/>
      <w:sz w:val="15"/>
      <w:szCs w:val="15"/>
    </w:rPr>
    <w:pPr>
      <w:spacing w:lineRule="atLeast" w:line="240"/>
      <w:shd w:val="clear" w:color="auto" w:fill="FFFFFF"/>
    </w:pPr>
  </w:style>
  <w:style w:type="paragraph" w:styleId="646">
    <w:name w:val="western"/>
    <w:basedOn w:val="562"/>
    <w:next w:val="646"/>
    <w:link w:val="562"/>
    <w:rPr>
      <w:color w:val="000000"/>
      <w:szCs w:val="24"/>
    </w:rPr>
    <w:pPr>
      <w:spacing w:lineRule="auto" w:line="276" w:after="142" w:before="280"/>
    </w:pPr>
  </w:style>
  <w:style w:type="paragraph" w:styleId="647">
    <w:name w:val="Style4"/>
    <w:basedOn w:val="562"/>
    <w:next w:val="647"/>
    <w:link w:val="562"/>
    <w:rPr>
      <w:szCs w:val="24"/>
    </w:rPr>
    <w:pPr>
      <w:jc w:val="center"/>
      <w:widowControl w:val="off"/>
    </w:pPr>
  </w:style>
  <w:style w:type="paragraph" w:styleId="648">
    <w:name w:val="Основной текст (2)1"/>
    <w:basedOn w:val="562"/>
    <w:next w:val="648"/>
    <w:link w:val="562"/>
    <w:rPr>
      <w:rFonts w:ascii="Calibri" w:hAnsi="Calibri" w:eastAsia="Calibri"/>
      <w:sz w:val="28"/>
      <w:szCs w:val="28"/>
    </w:rPr>
    <w:pPr>
      <w:jc w:val="both"/>
      <w:spacing w:lineRule="exact" w:line="514" w:after="660" w:before="0"/>
      <w:shd w:val="clear" w:color="auto" w:fill="FFFFFF"/>
      <w:widowControl w:val="off"/>
    </w:pPr>
  </w:style>
  <w:style w:type="paragraph" w:styleId="649">
    <w:name w:val="Основной текст с отступом 3"/>
    <w:basedOn w:val="562"/>
    <w:next w:val="649"/>
    <w:link w:val="562"/>
    <w:rPr>
      <w:sz w:val="16"/>
      <w:szCs w:val="16"/>
    </w:rPr>
    <w:pPr>
      <w:ind w:left="283" w:right="0" w:firstLine="0"/>
      <w:spacing w:after="120" w:before="0"/>
    </w:pPr>
  </w:style>
  <w:style w:type="paragraph" w:styleId="650">
    <w:name w:val="Абзац списка"/>
    <w:basedOn w:val="562"/>
    <w:next w:val="650"/>
    <w:link w:val="562"/>
    <w:rPr>
      <w:sz w:val="20"/>
    </w:rPr>
    <w:pPr>
      <w:contextualSpacing w:val="true"/>
      <w:ind w:left="720" w:right="0" w:firstLine="0"/>
      <w:spacing w:after="0" w:before="0"/>
      <w:widowControl w:val="off"/>
    </w:pPr>
  </w:style>
  <w:style w:type="paragraph" w:styleId="651">
    <w:name w:val="ConsPlusNormal"/>
    <w:next w:val="651"/>
    <w:link w:val="562"/>
    <w:rPr>
      <w:rFonts w:ascii="Calibri" w:hAnsi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52">
    <w:name w:val="ConsPlusTitle"/>
    <w:next w:val="652"/>
    <w:link w:val="562"/>
    <w:rPr>
      <w:rFonts w:ascii="Calibri" w:hAnsi="Calibri" w:eastAsia="Times New Roman"/>
      <w:b/>
      <w:color w:val="auto"/>
      <w:sz w:val="22"/>
      <w:szCs w:val="20"/>
      <w:lang w:val="ru-RU" w:bidi="ar-SA" w:eastAsia="zh-CN"/>
    </w:rPr>
    <w:pPr>
      <w:widowControl w:val="off"/>
    </w:pPr>
  </w:style>
  <w:style w:type="paragraph" w:styleId="653">
    <w:name w:val="formattext"/>
    <w:basedOn w:val="562"/>
    <w:next w:val="653"/>
    <w:rPr>
      <w:szCs w:val="24"/>
    </w:rPr>
    <w:pPr>
      <w:spacing w:after="280" w:before="280"/>
    </w:pPr>
  </w:style>
  <w:style w:type="paragraph" w:styleId="654">
    <w:name w:val="Основной текст 31"/>
    <w:basedOn w:val="562"/>
    <w:next w:val="654"/>
    <w:link w:val="562"/>
    <w:rPr>
      <w:sz w:val="28"/>
    </w:rPr>
  </w:style>
  <w:style w:type="paragraph" w:styleId="655">
    <w:name w:val="ConsPlusCell"/>
    <w:next w:val="655"/>
    <w:link w:val="562"/>
    <w:rPr>
      <w:rFonts w:ascii="Calibri" w:hAnsi="Calibri" w:eastAsia="Times New Roman"/>
      <w:color w:val="auto"/>
      <w:sz w:val="22"/>
      <w:szCs w:val="22"/>
      <w:lang w:val="ru-RU" w:bidi="ar-SA" w:eastAsia="zh-CN"/>
    </w:rPr>
    <w:pPr>
      <w:widowControl w:val="off"/>
    </w:pPr>
  </w:style>
  <w:style w:type="paragraph" w:styleId="656">
    <w:name w:val="ConsPlusNonformat"/>
    <w:next w:val="656"/>
    <w:link w:val="562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character" w:styleId="657" w:default="1">
    <w:name w:val="Default Paragraph Font"/>
    <w:uiPriority w:val="1"/>
    <w:semiHidden/>
    <w:unhideWhenUsed/>
  </w:style>
  <w:style w:type="numbering" w:styleId="658" w:default="1">
    <w:name w:val="No List"/>
    <w:uiPriority w:val="99"/>
    <w:semiHidden/>
    <w:unhideWhenUsed/>
  </w:style>
  <w:style w:type="paragraph" w:styleId="1_932">
    <w:name w:val="Обычный"/>
    <w:next w:val="571"/>
    <w:link w:val="57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2021-12-13T07:42:36Z</dcterms:modified>
</cp:coreProperties>
</file>