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ind w:firstLine="0"/>
        <w:jc w:val="both"/>
        <w:spacing w:lineRule="auto" w:line="240" w:after="0" w:before="0"/>
        <w:shd w:val="clear" w:color="auto" w:fill="FFFFFF"/>
        <w:rPr>
          <w:rFonts w:ascii="     Times New Roman" w:hAnsi="     Times New Roman" w:cs="     Times New Roman" w:eastAsia="     Times New Roman"/>
          <w:b/>
          <w:color w:val="000000"/>
          <w:spacing w:val="0"/>
          <w:position w:val="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     Times New Roman" w:hAnsi="     Times New Roman" w:cs="     Times New Roman" w:eastAsia="     Times New Roman"/>
          <w:b/>
          <w:color w:val="000000"/>
          <w:spacing w:val="0"/>
          <w:position w:val="0"/>
          <w:sz w:val="28"/>
        </w:rPr>
        <w:t xml:space="preserve">Утверждаю:</w:t>
      </w:r>
      <w:r/>
    </w:p>
    <w:p>
      <w:pPr>
        <w:pStyle w:val="661"/>
        <w:ind w:firstLine="0"/>
        <w:jc w:val="both"/>
        <w:spacing w:lineRule="auto" w:line="240" w:after="0" w:before="0"/>
        <w:shd w:val="clear" w:color="auto" w:fill="FFFFFF"/>
        <w:rPr>
          <w:rFonts w:ascii="     Times New Roman" w:hAnsi="     Times New Roman" w:cs="     Times New Roman" w:eastAsia="     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     Times New Roman" w:hAnsi="     Times New Roman" w:cs="     Times New Roman" w:eastAsia="     Times New Roman"/>
          <w:b/>
          <w:color w:val="000000"/>
          <w:spacing w:val="0"/>
          <w:position w:val="0"/>
          <w:sz w:val="28"/>
        </w:rPr>
        <w:t xml:space="preserve">                                                                 Председатель Ревизионной комиссии</w:t>
      </w:r>
      <w:r>
        <w:rPr>
          <w:rFonts w:ascii="     Times New Roman" w:hAnsi="     Times New Roman" w:cs="     Times New Roman" w:eastAsia="     Times New Roman"/>
          <w:b/>
          <w:color w:val="000000"/>
          <w:spacing w:val="0"/>
          <w:position w:val="0"/>
          <w:sz w:val="28"/>
        </w:rPr>
        <w:t xml:space="preserve">                                                                                 </w:t>
      </w:r>
      <w:r>
        <w:rPr>
          <w:rFonts w:ascii="     Times New Roman" w:hAnsi="     Times New Roman" w:cs="     Times New Roman" w:eastAsia="     Times New Roman"/>
          <w:b/>
          <w:color w:val="000000"/>
          <w:spacing w:val="0"/>
          <w:position w:val="0"/>
          <w:sz w:val="28"/>
        </w:rPr>
      </w:r>
      <w:r/>
    </w:p>
    <w:p>
      <w:pPr>
        <w:ind w:firstLine="0"/>
        <w:jc w:val="both"/>
        <w:spacing w:lineRule="auto" w:line="240" w:after="0" w:before="0"/>
        <w:shd w:val="clear" w:color="auto" w:fill="FFFFFF"/>
        <w:rPr>
          <w:rFonts w:ascii="     Times New Roman" w:hAnsi="     Times New Roman" w:cs="     Times New Roman" w:eastAsia="     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     Times New Roman" w:hAnsi="     Times New Roman" w:cs="     Times New Roman" w:eastAsia="     Times New Roman"/>
          <w:b/>
          <w:color w:val="000000"/>
          <w:spacing w:val="0"/>
          <w:position w:val="0"/>
          <w:sz w:val="28"/>
        </w:rPr>
        <w:t xml:space="preserve">                                                                 Беловского района Курской области</w:t>
      </w:r>
      <w:r>
        <w:rPr>
          <w:rFonts w:ascii="     Times New Roman" w:hAnsi="     Times New Roman" w:cs="     Times New Roman" w:eastAsia="     Times New Roman"/>
          <w:color w:val="000000"/>
        </w:rPr>
      </w:r>
      <w:r/>
    </w:p>
    <w:p>
      <w:pPr>
        <w:pStyle w:val="661"/>
        <w:ind w:firstLine="0"/>
        <w:jc w:val="both"/>
        <w:spacing w:lineRule="auto" w:line="240" w:after="0" w:before="0"/>
        <w:shd w:val="clear" w:color="auto" w:fill="FFFFFF"/>
        <w:rPr>
          <w:rFonts w:ascii="     Times New Roman" w:hAnsi="     Times New Roman" w:cs="     Times New Roman" w:eastAsia="     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     Times New Roman" w:hAnsi="     Times New Roman" w:cs="     Times New Roman" w:eastAsia="     Times New Roman"/>
          <w:b/>
          <w:color w:val="000000"/>
          <w:spacing w:val="0"/>
          <w:position w:val="0"/>
          <w:sz w:val="28"/>
        </w:rPr>
        <w:t xml:space="preserve">                                                                  ________________ Е. В. Звягинцева</w:t>
      </w:r>
      <w:r>
        <w:rPr>
          <w:rFonts w:ascii="     Times New Roman" w:hAnsi="     Times New Roman" w:cs="     Times New Roman" w:eastAsia="     Times New Roman"/>
          <w:color w:val="000000"/>
        </w:rPr>
      </w:r>
      <w:r/>
    </w:p>
    <w:p>
      <w:pPr>
        <w:ind w:left="0" w:right="0" w:firstLine="0"/>
        <w:jc w:val="left"/>
        <w:spacing w:lineRule="auto" w:line="240" w:after="0" w:before="0"/>
        <w:rPr>
          <w:rFonts w:ascii="Tahoma" w:hAnsi="Tahoma" w:cs="Tahoma"/>
          <w:color w:val="D30001"/>
          <w:sz w:val="24"/>
        </w:rPr>
      </w:pPr>
      <w:r>
        <w:t xml:space="preserve">                                                                                 </w:t>
      </w:r>
      <w:r>
        <w:rPr>
          <w:sz w:val="24"/>
        </w:rPr>
        <w:t xml:space="preserve">  </w:t>
      </w:r>
      <w:r>
        <w:rPr>
          <w:sz w:val="24"/>
        </w:rPr>
        <w:t xml:space="preserve">«_____»__________2021г.</w:t>
      </w:r>
      <w:r>
        <w:rPr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Т  Ч  Е  Т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 РЕВИЗИОННОЙ КОМИССИИ  БЕЛОВСКОГО РАЙОНА КУРСКОЙ ОБЛАСТИ ЗА 2020 год.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4"/>
        <w:jc w:val="center"/>
        <w:spacing w:after="100" w:afterAutospacing="1" w:before="100" w:beforeAutospacing="1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6"/>
        </w:rPr>
        <w:t xml:space="preserve">1. Вводные положения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83"/>
        <w:ind w:firstLine="720"/>
        <w:jc w:val="both"/>
        <w:spacing w:lineRule="auto" w:line="276"/>
        <w:rPr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sz w:val="28"/>
          <w:szCs w:val="26"/>
        </w:rPr>
        <w:t xml:space="preserve">  Настоящий  годовой отчет о работе Ревизионной комиссии Беловского района Курской области</w:t>
      </w:r>
      <w:r>
        <w:rPr>
          <w:sz w:val="28"/>
          <w:szCs w:val="26"/>
          <w:lang w:val="en-US"/>
        </w:rPr>
        <w:t xml:space="preserve"> (</w:t>
      </w:r>
      <w:r>
        <w:rPr>
          <w:sz w:val="28"/>
          <w:szCs w:val="26"/>
          <w:lang w:val="ru-RU"/>
        </w:rPr>
        <w:t xml:space="preserve">далее Ревизионная комиссия)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подготовлен </w:t>
      </w:r>
      <w:r>
        <w:rPr>
          <w:rFonts w:ascii="Times New Roman" w:hAnsi="Times New Roman"/>
          <w:sz w:val="28"/>
          <w:szCs w:val="28"/>
        </w:rPr>
        <w:t xml:space="preserve">в соответствии с  пунктом 2 статьи 19 Федерального закона </w:t>
      </w:r>
      <w:r>
        <w:rPr>
          <w:rFonts w:ascii="Times New Roman" w:hAnsi="Times New Roman" w:eastAsia="Calibri"/>
          <w:sz w:val="28"/>
          <w:szCs w:val="28"/>
        </w:rPr>
        <w:t xml:space="preserve">от 07.02.2011г.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6"/>
        </w:rPr>
        <w:t xml:space="preserve">, пунктом 20.2 статьи 20 Положения о Ревизионной комиссии Беловского района Курской области, утвержденного Решением Представительного собрания Беловского района Курской области от </w:t>
      </w:r>
      <w:r>
        <w:rPr>
          <w:sz w:val="28"/>
          <w:szCs w:val="26"/>
        </w:rPr>
        <w:t xml:space="preserve">29.10.2019</w:t>
      </w:r>
      <w:r>
        <w:rPr>
          <w:sz w:val="28"/>
          <w:szCs w:val="26"/>
        </w:rPr>
        <w:t xml:space="preserve">г. №</w:t>
      </w:r>
      <w:r>
        <w:rPr>
          <w:sz w:val="28"/>
          <w:szCs w:val="26"/>
          <w:lang w:val="ru-RU"/>
        </w:rPr>
        <w:t xml:space="preserve"> </w:t>
      </w:r>
      <w:r>
        <w:rPr>
          <w:sz w:val="28"/>
          <w:szCs w:val="26"/>
          <w:lang w:val="en-US"/>
        </w:rPr>
        <w:t xml:space="preserve">IV-2/2</w:t>
      </w:r>
      <w:r>
        <w:rPr>
          <w:sz w:val="28"/>
          <w:szCs w:val="26"/>
        </w:rPr>
        <w:t xml:space="preserve">, согласно которого Ревизионная комиссия ежегодно  подготавливает отчет о своей деятельности, который направляется на рассмотрение в Представительное Собрание и  размещается на официальном сайте в сети «Интернет» только после его рассмотрения.</w:t>
      </w:r>
      <w:r>
        <w:rPr>
          <w:sz w:val="28"/>
        </w:rPr>
      </w:r>
      <w:r/>
    </w:p>
    <w:p>
      <w:pPr>
        <w:pStyle w:val="783"/>
        <w:ind w:firstLine="720"/>
        <w:jc w:val="both"/>
        <w:spacing w:lineRule="auto" w:line="276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  <w:t xml:space="preserve">Настоящий  годовой отчет о работе Ревизионной комиссии, содержит итоги проведения</w:t>
      </w:r>
      <w:r>
        <w:rPr>
          <w:sz w:val="28"/>
          <w:szCs w:val="26"/>
        </w:rPr>
        <w:t xml:space="preserve"> контрольных и экспертно-аналитических мероприятий. </w:t>
      </w:r>
      <w:r>
        <w:rPr>
          <w:sz w:val="28"/>
          <w:szCs w:val="26"/>
        </w:rPr>
        <w:t xml:space="preserve">В отчете отражена деятельность Ревизионной комиссии  по  осуществлению внешнего муниципального финансового контроля.</w:t>
      </w:r>
      <w:r>
        <w:rPr>
          <w:sz w:val="28"/>
        </w:rPr>
      </w:r>
      <w:r/>
    </w:p>
    <w:p>
      <w:pPr>
        <w:pStyle w:val="784"/>
        <w:ind w:firstLine="720"/>
        <w:jc w:val="both"/>
        <w:spacing w:lineRule="auto" w:line="276"/>
        <w:rPr>
          <w:sz w:val="28"/>
        </w:rPr>
      </w:pP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Ревизионная комиссия,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обладает организационной и функциональной независимостью и осуществляет свою деятельность самостоятельно</w:t>
      </w:r>
      <w:r>
        <w:rPr>
          <w:sz w:val="28"/>
          <w:szCs w:val="26"/>
        </w:rPr>
        <w:t xml:space="preserve">. Организация работы  строится на укреплении и развитии основополагающих принципов:</w:t>
      </w:r>
      <w:r>
        <w:rPr>
          <w:sz w:val="28"/>
          <w:szCs w:val="26"/>
        </w:rPr>
        <w:t xml:space="preserve"> законности, объективности, эффективности, независимости и гласности</w:t>
      </w:r>
      <w:r>
        <w:rPr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pStyle w:val="784"/>
        <w:ind w:firstLine="720"/>
        <w:jc w:val="both"/>
        <w:spacing w:lineRule="auto" w:line="276"/>
        <w:rPr>
          <w:sz w:val="28"/>
        </w:rPr>
      </w:pPr>
      <w:r>
        <w:rPr>
          <w:sz w:val="28"/>
          <w:szCs w:val="26"/>
        </w:rPr>
        <w:t xml:space="preserve">Фактическая численность сотрудников Ревизионной комиссии 2 человека. Все сотрудники имеют высшее профессиональное образование.</w:t>
      </w:r>
      <w:r>
        <w:rPr>
          <w:sz w:val="28"/>
        </w:rPr>
      </w:r>
      <w:r/>
    </w:p>
    <w:p>
      <w:pPr>
        <w:pStyle w:val="784"/>
        <w:jc w:val="both"/>
        <w:spacing w:lineRule="auto" w:line="276"/>
        <w:rPr>
          <w:sz w:val="28"/>
        </w:rPr>
      </w:pPr>
      <w:r>
        <w:rPr>
          <w:sz w:val="28"/>
          <w:szCs w:val="26"/>
        </w:rPr>
        <w:t xml:space="preserve">            </w:t>
      </w:r>
      <w:r>
        <w:rPr>
          <w:sz w:val="28"/>
          <w:szCs w:val="26"/>
        </w:rPr>
        <w:t xml:space="preserve">Компетенция Ревизионной комиссии, как органа внешнего муниципального финансовог</w:t>
      </w:r>
      <w:r>
        <w:rPr>
          <w:sz w:val="28"/>
          <w:szCs w:val="26"/>
        </w:rPr>
        <w:t xml:space="preserve">о контроля, определена Федеральным законом от 07.02.2011 г. № 6-ФЗ «Об общих принципах организации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м</w:t>
      </w:r>
      <w:r>
        <w:rPr>
          <w:sz w:val="28"/>
          <w:szCs w:val="26"/>
        </w:rPr>
        <w:t xml:space="preserve">у</w:t>
      </w:r>
      <w:r>
        <w:rPr>
          <w:sz w:val="28"/>
          <w:szCs w:val="26"/>
        </w:rPr>
        <w:t xml:space="preserve">ниципального района «Беловский  район» Курской области, Положением о Ревизионной комиссии Беловского района Курской области</w:t>
      </w:r>
      <w:r>
        <w:rPr>
          <w:sz w:val="28"/>
          <w:szCs w:val="26"/>
        </w:rPr>
        <w:t xml:space="preserve">, утвержденным Решением Представительного собрания Беловского района Курской области от </w:t>
      </w:r>
      <w:r>
        <w:rPr>
          <w:sz w:val="28"/>
          <w:szCs w:val="26"/>
        </w:rPr>
        <w:t xml:space="preserve">29.10.2019</w:t>
      </w:r>
      <w:r>
        <w:rPr>
          <w:sz w:val="28"/>
          <w:szCs w:val="26"/>
        </w:rPr>
        <w:t xml:space="preserve"> г.  №</w:t>
      </w:r>
      <w:r>
        <w:rPr>
          <w:sz w:val="28"/>
          <w:szCs w:val="26"/>
        </w:rPr>
        <w:t xml:space="preserve"> </w:t>
      </w:r>
      <w:r>
        <w:rPr>
          <w:sz w:val="28"/>
          <w:szCs w:val="26"/>
          <w:lang w:val="en-US"/>
        </w:rPr>
        <w:t xml:space="preserve">IV-2/2</w:t>
      </w:r>
      <w:r>
        <w:rPr>
          <w:sz w:val="28"/>
          <w:szCs w:val="26"/>
        </w:rPr>
        <w:t xml:space="preserve">.</w:t>
      </w:r>
      <w:r/>
    </w:p>
    <w:p>
      <w:pPr>
        <w:pStyle w:val="784"/>
        <w:ind w:left="0" w:right="0" w:firstLine="850"/>
        <w:jc w:val="both"/>
        <w:spacing w:lineRule="auto" w:line="276"/>
        <w:rPr>
          <w:sz w:val="28"/>
          <w:szCs w:val="26"/>
        </w:rPr>
      </w:pPr>
      <w:r>
        <w:rPr>
          <w:sz w:val="28"/>
          <w:szCs w:val="26"/>
        </w:rPr>
        <w:t xml:space="preserve"> В 2020 году деятельность Ревизионной комиссии осуществлялась  на основании заключенных соглашений о передаче полномочий по осуществлению внешнего муниципального финансового контроля с 14 муниципальными образованиями.</w:t>
      </w:r>
      <w:r>
        <w:rPr>
          <w:sz w:val="28"/>
          <w:szCs w:val="26"/>
        </w:rPr>
      </w:r>
      <w:r/>
    </w:p>
    <w:p>
      <w:pPr>
        <w:pStyle w:val="784"/>
        <w:ind w:left="0" w:right="0" w:firstLine="850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6"/>
        </w:rPr>
      </w:r>
      <w:r>
        <w:rPr>
          <w:rFonts w:ascii="Times New Roman" w:hAnsi="Times New Roman" w:cs="Times New Roman"/>
          <w:sz w:val="28"/>
          <w:szCs w:val="28"/>
        </w:rPr>
        <w:t xml:space="preserve">Ревизионная комиссия осуществляет свою деятельность на основе годовых планов, которые разрабатываются  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 не позднее 30 декабря года, предшествующего планируемому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84"/>
        <w:ind w:left="0" w:right="0" w:firstLine="850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План работы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</w:t>
      </w:r>
      <w:r>
        <w:rPr>
          <w:rFonts w:ascii="Times New Roman" w:hAnsi="Times New Roman" w:cs="Times New Roman"/>
          <w:sz w:val="28"/>
          <w:szCs w:val="28"/>
        </w:rPr>
        <w:t xml:space="preserve">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«Беловский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Http:bel.rkursk.ru)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84"/>
        <w:ind w:left="0" w:right="0" w:firstLine="850"/>
        <w:jc w:val="both"/>
        <w:spacing w:lineRule="auto" w:line="276"/>
        <w:rPr>
          <w:rFonts w:ascii="Arial" w:hAnsi="Arial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План работы 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с учетом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реализация основных полномочий Ревизионной комиссии, 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плане работы Ревизионной комиссии на 2020 год нашли отражение </w:t>
      </w:r>
      <w:r>
        <w:rPr>
          <w:rFonts w:ascii="Times New Roman" w:hAnsi="Times New Roman" w:cs="Times New Roman"/>
          <w:sz w:val="28"/>
          <w:szCs w:val="28"/>
        </w:rPr>
        <w:t xml:space="preserve">такие основные полномочия, как: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исполнением местного бюджета;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экспертиза проектов местного бюджета;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внешняя проверка годового отчета об исполнении местного бюджета;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местного бюджета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образованию;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аудит в сфере закупок.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83"/>
        <w:ind w:firstLine="900"/>
        <w:jc w:val="both"/>
        <w:spacing w:lineRule="auto" w:line="276"/>
        <w:rPr>
          <w:sz w:val="28"/>
        </w:rPr>
      </w:pPr>
      <w:r>
        <w:rPr>
          <w:sz w:val="28"/>
          <w:szCs w:val="26"/>
        </w:rPr>
      </w:r>
      <w:r/>
    </w:p>
    <w:p>
      <w:pPr>
        <w:pStyle w:val="783"/>
        <w:ind w:firstLine="900"/>
        <w:jc w:val="both"/>
        <w:spacing w:lineRule="auto" w:line="276"/>
        <w:rPr>
          <w:sz w:val="28"/>
          <w:szCs w:val="26"/>
        </w:rPr>
      </w:pPr>
      <w:r>
        <w:rPr>
          <w:sz w:val="28"/>
          <w:szCs w:val="26"/>
        </w:rPr>
        <w:t xml:space="preserve">Проведение контрольных и экспертно-аналитических мероприятий осуществлялось с использованием стандартов внешнего муниципального финансового контроля.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6"/>
        </w:rPr>
        <w:t xml:space="preserve">Ревизионной комиссией разработано и утверждено  11 стандартов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333333"/>
          <w:sz w:val="28"/>
        </w:rPr>
        <w:t xml:space="preserve">2. Основные итоги работы в 2020  году</w:t>
      </w:r>
      <w:r>
        <w:rPr>
          <w:b/>
        </w:rPr>
      </w:r>
      <w:r/>
    </w:p>
    <w:p>
      <w:pPr>
        <w:ind w:firstLine="567"/>
        <w:jc w:val="center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333333"/>
          <w:sz w:val="28"/>
        </w:rPr>
      </w:r>
      <w:r>
        <w:rPr>
          <w:rFonts w:ascii="Times New Roman" w:hAnsi="Times New Roman" w:cs="Times New Roman" w:eastAsia="Times New Roman"/>
          <w:b/>
          <w:color w:val="333333"/>
          <w:sz w:val="28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6"/>
        </w:rPr>
        <w:t xml:space="preserve">Ревизионной комиссией Беловского района Курской области в 2020 г</w:t>
      </w:r>
      <w:r>
        <w:rPr>
          <w:sz w:val="28"/>
          <w:szCs w:val="26"/>
        </w:rPr>
        <w:t xml:space="preserve">оду 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133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в том числе</w:t>
      </w:r>
      <w:r>
        <w:rPr>
          <w:sz w:val="28"/>
          <w:szCs w:val="26"/>
        </w:rPr>
        <w:t xml:space="preserve"> :</w:t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  <w:szCs w:val="26"/>
        </w:rPr>
        <w:t xml:space="preserve"> - </w:t>
      </w:r>
      <w:r>
        <w:rPr>
          <w:sz w:val="28"/>
          <w:szCs w:val="26"/>
        </w:rPr>
        <w:t xml:space="preserve">4 контрольных мероприятия;</w:t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>
        <w:rPr>
          <w:sz w:val="28"/>
          <w:szCs w:val="26"/>
        </w:rPr>
        <w:t xml:space="preserve">2 экспертно-аналитич</w:t>
      </w:r>
      <w:r>
        <w:rPr>
          <w:sz w:val="28"/>
          <w:szCs w:val="26"/>
        </w:rPr>
        <w:t xml:space="preserve">еских мероприятий  в сфере закупок</w:t>
      </w:r>
      <w:r>
        <w:rPr>
          <w:sz w:val="28"/>
          <w:szCs w:val="26"/>
        </w:rPr>
        <w:t xml:space="preserve">;</w:t>
      </w:r>
      <w:r>
        <w:rPr>
          <w:sz w:val="28"/>
          <w:szCs w:val="26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>
        <w:rPr>
          <w:sz w:val="28"/>
          <w:szCs w:val="26"/>
        </w:rPr>
        <w:t xml:space="preserve">15 экспертно-аналитических мероприятий  по подготовке заключений на проекты решений о бюджете;</w:t>
      </w:r>
      <w:r/>
    </w:p>
    <w:p>
      <w:pPr>
        <w:ind w:firstLine="567"/>
        <w:jc w:val="both"/>
        <w:spacing w:lineRule="auto" w:line="276" w:after="0"/>
      </w:pPr>
      <w:r>
        <w:rPr>
          <w:sz w:val="28"/>
          <w:szCs w:val="26"/>
        </w:rPr>
        <w:t xml:space="preserve">- </w:t>
      </w:r>
      <w:r>
        <w:rPr>
          <w:sz w:val="28"/>
          <w:szCs w:val="26"/>
        </w:rPr>
        <w:t xml:space="preserve">55 экспертно-аналитических мероприятий  по подготовке заключений на проекты решений о внесение изменений в решение о  бюджете;</w:t>
      </w:r>
      <w:r>
        <w:rPr>
          <w:sz w:val="28"/>
          <w:szCs w:val="26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  <w:szCs w:val="26"/>
        </w:rPr>
        <w:t xml:space="preserve"> - 15 экспертно-аналитических мероприятий  по подготовке заключений на годовой отчет об исполнении бюджета;</w:t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  <w:szCs w:val="26"/>
        </w:rPr>
        <w:t xml:space="preserve">- 42</w:t>
      </w:r>
      <w:r>
        <w:rPr>
          <w:sz w:val="28"/>
          <w:szCs w:val="26"/>
        </w:rPr>
        <w:t xml:space="preserve"> экспертно-аналитических мероприятия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ежеквартальных информаций по исполнению местного бюджета</w:t>
      </w:r>
      <w:r>
        <w:rPr>
          <w:sz w:val="28"/>
          <w:szCs w:val="26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  <w:r/>
    </w:p>
    <w:p>
      <w:pPr>
        <w:pStyle w:val="785"/>
        <w:ind w:firstLine="720"/>
        <w:jc w:val="both"/>
        <w:spacing w:lineRule="auto" w:line="276" w:after="0" w:afterAutospacing="0" w:before="0" w:beforeAutospacing="0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  <w:t xml:space="preserve">Контрольная и экспертно-аналитическая деятельность в 20</w:t>
      </w:r>
      <w:r>
        <w:rPr>
          <w:sz w:val="28"/>
          <w:szCs w:val="26"/>
        </w:rPr>
        <w:t xml:space="preserve">20 году была направлена не только на выявление, но и на предотвращение финансовых нарушений при использовании бюджетных средств, на защиту муниципальных и</w:t>
      </w:r>
      <w:r>
        <w:rPr>
          <w:sz w:val="28"/>
          <w:szCs w:val="26"/>
        </w:rPr>
        <w:t xml:space="preserve">нтересов в области финансово - экономической политики, выявление и пресечение фактов нецелевого, неэффективного расходования средств местного бюджета</w:t>
      </w:r>
      <w:r>
        <w:rPr>
          <w:color w:val="000000" w:themeColor="text1"/>
          <w:sz w:val="28"/>
          <w:szCs w:val="26"/>
        </w:rPr>
        <w:t xml:space="preserve"> </w:t>
      </w:r>
      <w:r>
        <w:rPr>
          <w:color w:val="000000" w:themeColor="text1"/>
          <w:sz w:val="28"/>
          <w:szCs w:val="26"/>
        </w:rPr>
        <w:t xml:space="preserve">муниципальных образований  Беловского района</w:t>
      </w:r>
      <w:r>
        <w:rPr>
          <w:sz w:val="28"/>
          <w:szCs w:val="26"/>
        </w:rPr>
        <w:t xml:space="preserve">, нерационального использования муниципальной собственности. </w:t>
      </w:r>
      <w:r>
        <w:rPr>
          <w:sz w:val="28"/>
          <w:szCs w:val="26"/>
        </w:rPr>
      </w:r>
      <w:r/>
    </w:p>
    <w:p>
      <w:pPr>
        <w:pStyle w:val="785"/>
        <w:ind w:firstLine="540"/>
        <w:jc w:val="both"/>
        <w:spacing w:lineRule="auto" w:line="276" w:after="0" w:afterAutospacing="0" w:before="0" w:beforeAutospacing="0"/>
      </w:pPr>
      <w:r>
        <w:rPr>
          <w:sz w:val="28"/>
          <w:szCs w:val="26"/>
        </w:rPr>
        <w:t xml:space="preserve">Все проверки были ориентированы на оказание практической помощи субъектам проверок в вопросах правильного ведения бухгалтерского учёта, формирования бюджетной отчётности, соблюдения требований законодательства при использовании бюджетных средств.</w:t>
      </w:r>
      <w:r>
        <w:rPr>
          <w:sz w:val="28"/>
          <w:szCs w:val="26"/>
        </w:rPr>
      </w:r>
      <w:r/>
    </w:p>
    <w:p>
      <w:pPr>
        <w:pStyle w:val="784"/>
        <w:jc w:val="both"/>
        <w:spacing w:lineRule="auto" w:line="276"/>
      </w:pPr>
      <w:r>
        <w:rPr>
          <w:sz w:val="28"/>
          <w:szCs w:val="26"/>
        </w:rPr>
        <w:t xml:space="preserve">          Для повышения эффективности и качества контрольной и экспертно-аналитической работы   особое внимание уделялось  изучению  методических и нормативно-правовых документов, необходимых для проведения контроля.</w:t>
      </w:r>
      <w:r>
        <w:rPr>
          <w:sz w:val="28"/>
          <w:szCs w:val="26"/>
        </w:rPr>
      </w:r>
      <w:r/>
    </w:p>
    <w:p>
      <w:pPr>
        <w:pStyle w:val="783"/>
        <w:jc w:val="both"/>
        <w:spacing w:lineRule="auto" w:line="276"/>
      </w:pPr>
      <w:r>
        <w:rPr>
          <w:sz w:val="28"/>
          <w:szCs w:val="26"/>
        </w:rPr>
        <w:t xml:space="preserve">          </w:t>
      </w:r>
      <w:r>
        <w:rPr>
          <w:sz w:val="28"/>
          <w:szCs w:val="26"/>
        </w:rPr>
        <w:t xml:space="preserve"> Ревизионная комиссия, согласно законодательству, обладает полн</w:t>
      </w:r>
      <w:r>
        <w:rPr>
          <w:sz w:val="28"/>
          <w:szCs w:val="26"/>
        </w:rPr>
        <w:t xml:space="preserve">омочием по проверке, анализу и оценке информации о законности, целесообразности, обоснованности, своевременности, эффективности и результативности расходов на закупки по контрактам, планируемым к заключению, заключенным и исполненным. Кроме того, по резуль</w:t>
      </w:r>
      <w:r>
        <w:rPr>
          <w:sz w:val="28"/>
          <w:szCs w:val="26"/>
        </w:rPr>
        <w:t xml:space="preserve">татам аудита в сфере закупок обобщаются результаты своей деятельности и устанавливаются причины выявленных отклонений, нарушений и недостатков, готовятся предложения, направленные на их устранение и на совершенствование контрактной системы в сфере закупок.</w:t>
      </w:r>
      <w:r>
        <w:rPr>
          <w:sz w:val="28"/>
          <w:szCs w:val="26"/>
        </w:rPr>
      </w:r>
      <w:r/>
    </w:p>
    <w:p>
      <w:pPr>
        <w:pStyle w:val="783"/>
        <w:jc w:val="both"/>
        <w:spacing w:lineRule="auto" w:line="276"/>
      </w:pPr>
      <w:r>
        <w:rPr>
          <w:sz w:val="28"/>
          <w:szCs w:val="26"/>
        </w:rPr>
        <w:t xml:space="preserve">         </w:t>
      </w:r>
      <w:r>
        <w:rPr>
          <w:sz w:val="28"/>
          <w:szCs w:val="26"/>
        </w:rPr>
        <w:t xml:space="preserve">  Результаты проведенных мероприятий в 2020</w:t>
      </w:r>
      <w:r>
        <w:rPr>
          <w:sz w:val="28"/>
          <w:szCs w:val="26"/>
        </w:rPr>
        <w:t xml:space="preserve"> году способств</w:t>
      </w:r>
      <w:r>
        <w:rPr>
          <w:sz w:val="28"/>
          <w:szCs w:val="26"/>
        </w:rPr>
        <w:t xml:space="preserve">уют </w:t>
      </w:r>
      <w:r>
        <w:rPr>
          <w:sz w:val="28"/>
          <w:szCs w:val="26"/>
        </w:rPr>
        <w:t xml:space="preserve">дальнейшему укреплению финансовой дисциплины, сокращению количества правонарушений в бюджетной сфере, обеспечение стабильности бюджетного процесса.</w:t>
      </w:r>
      <w:r>
        <w:rPr>
          <w:sz w:val="28"/>
          <w:szCs w:val="26"/>
        </w:rPr>
      </w:r>
      <w:r/>
    </w:p>
    <w:p>
      <w:pPr>
        <w:ind w:firstLine="0"/>
        <w:jc w:val="both"/>
        <w:spacing w:lineRule="auto" w:line="240" w:after="0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  <w:r/>
    </w:p>
    <w:p>
      <w:pPr>
        <w:pStyle w:val="784"/>
        <w:ind w:left="1637" w:firstLine="0"/>
        <w:jc w:val="left"/>
        <w:widowControl w:val="off"/>
        <w:rPr>
          <w:sz w:val="28"/>
        </w:rPr>
      </w:pPr>
      <w:r>
        <w:rPr>
          <w:b/>
          <w:sz w:val="28"/>
          <w:szCs w:val="26"/>
        </w:rPr>
        <w:t xml:space="preserve">3. Общая характеристика контрольных мероприятий</w:t>
      </w:r>
      <w:r>
        <w:rPr>
          <w:sz w:val="28"/>
        </w:rPr>
      </w:r>
      <w:r/>
    </w:p>
    <w:p>
      <w:pPr>
        <w:ind w:firstLine="0"/>
        <w:jc w:val="both"/>
        <w:spacing w:lineRule="auto" w:line="240" w:after="0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  <w:szCs w:val="26"/>
        </w:rPr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6"/>
        </w:rPr>
        <w:t xml:space="preserve">С</w:t>
      </w:r>
      <w:r>
        <w:rPr>
          <w:sz w:val="28"/>
          <w:szCs w:val="26"/>
        </w:rPr>
        <w:t xml:space="preserve">огласно </w:t>
      </w:r>
      <w:r>
        <w:rPr>
          <w:sz w:val="28"/>
          <w:szCs w:val="26"/>
        </w:rPr>
        <w:t xml:space="preserve"> годовому </w:t>
      </w:r>
      <w:r>
        <w:rPr>
          <w:sz w:val="28"/>
          <w:szCs w:val="26"/>
        </w:rPr>
        <w:t xml:space="preserve">плану работы на 2020</w:t>
      </w:r>
      <w:r>
        <w:rPr>
          <w:sz w:val="28"/>
          <w:szCs w:val="26"/>
        </w:rPr>
        <w:t xml:space="preserve"> год Ревизионной комиссией было проведено 4  контрольных мероприятия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: </w:t>
      </w:r>
      <w:r/>
    </w:p>
    <w:p>
      <w:pPr>
        <w:ind w:firstLine="567"/>
        <w:jc w:val="both"/>
        <w:spacing w:lineRule="auto" w:line="276" w:after="0"/>
        <w:rPr>
          <w:strike w:val="false"/>
          <w:dstrike w:val="false"/>
          <w:sz w:val="28"/>
          <w:szCs w:val="24"/>
          <w:u w:val="none"/>
          <w:lang w:val="ru-RU"/>
        </w:rPr>
      </w:pPr>
      <w:r>
        <w:rPr>
          <w:sz w:val="28"/>
          <w:szCs w:val="26"/>
        </w:rPr>
        <w:t xml:space="preserve">- 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проверка законности и эффективности (результативности и экономности) использования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 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бюджет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ных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 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средств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 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направленных на реализацию муниципальной программы «Благоустройство территории муниципального образования «Малосолдатский сельсовет» Беловского района Курской области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 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за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 2019</w:t>
      </w:r>
      <w:r>
        <w:rPr>
          <w:strike w:val="false"/>
          <w:dstrike w:val="false"/>
          <w:sz w:val="28"/>
          <w:szCs w:val="24"/>
          <w:u w:val="none"/>
          <w:lang w:val="ru-RU"/>
        </w:rPr>
        <w:t xml:space="preserve">год; </w:t>
      </w:r>
      <w:r/>
    </w:p>
    <w:p>
      <w:pPr>
        <w:ind w:firstLine="567"/>
        <w:jc w:val="both"/>
        <w:spacing w:lineRule="auto" w:line="276" w:after="0"/>
        <w:rPr>
          <w:sz w:val="28"/>
          <w:szCs w:val="24"/>
          <w:lang w:val="ru-RU"/>
        </w:rPr>
      </w:pPr>
      <w:r>
        <w:rPr>
          <w:strike w:val="false"/>
          <w:dstrike w:val="false"/>
          <w:sz w:val="28"/>
          <w:szCs w:val="24"/>
          <w:u w:val="none"/>
          <w:lang w:val="ru-RU"/>
        </w:rPr>
        <w:t xml:space="preserve">- </w:t>
      </w:r>
      <w:r>
        <w:rPr>
          <w:sz w:val="28"/>
          <w:szCs w:val="24"/>
          <w:lang w:val="ru-RU"/>
        </w:rPr>
        <w:t xml:space="preserve">п</w:t>
      </w:r>
      <w:r>
        <w:rPr>
          <w:sz w:val="28"/>
          <w:szCs w:val="24"/>
          <w:lang w:val="en-US"/>
        </w:rPr>
        <w:t xml:space="preserve">роверк</w:t>
      </w:r>
      <w:r>
        <w:rPr>
          <w:sz w:val="28"/>
          <w:szCs w:val="24"/>
          <w:lang w:val="ru-RU"/>
        </w:rPr>
        <w:t xml:space="preserve">а</w:t>
      </w:r>
      <w:r>
        <w:rPr>
          <w:sz w:val="28"/>
          <w:szCs w:val="24"/>
          <w:lang w:val="en-US"/>
        </w:rPr>
        <w:t xml:space="preserve"> законности и эффективности (результативности и экономности) использовани</w:t>
      </w:r>
      <w:r>
        <w:rPr>
          <w:sz w:val="28"/>
          <w:szCs w:val="24"/>
          <w:lang w:val="ru-RU"/>
        </w:rPr>
        <w:t xml:space="preserve">я</w:t>
      </w:r>
      <w:r>
        <w:rPr>
          <w:sz w:val="28"/>
          <w:szCs w:val="24"/>
          <w:lang w:val="en-US"/>
        </w:rPr>
        <w:t xml:space="preserve"> межбюджетных трансфертов предоставленных из </w:t>
      </w:r>
      <w:r>
        <w:rPr>
          <w:sz w:val="28"/>
          <w:szCs w:val="24"/>
          <w:lang w:val="ru-RU"/>
        </w:rPr>
        <w:t xml:space="preserve">бюджета  муниципального района «</w:t>
      </w:r>
      <w:r>
        <w:rPr>
          <w:sz w:val="28"/>
          <w:szCs w:val="24"/>
          <w:lang w:val="en-US"/>
        </w:rPr>
        <w:t xml:space="preserve">Беловск</w:t>
      </w:r>
      <w:r>
        <w:rPr>
          <w:sz w:val="28"/>
          <w:szCs w:val="24"/>
          <w:lang w:val="ru-RU"/>
        </w:rPr>
        <w:t xml:space="preserve">ий</w:t>
      </w:r>
      <w:r>
        <w:rPr>
          <w:sz w:val="28"/>
          <w:szCs w:val="24"/>
          <w:lang w:val="en-US"/>
        </w:rPr>
        <w:t xml:space="preserve"> </w:t>
      </w:r>
      <w:r>
        <w:rPr>
          <w:sz w:val="28"/>
          <w:szCs w:val="24"/>
          <w:lang w:val="ru-RU"/>
        </w:rPr>
        <w:t xml:space="preserve">района» бюджету муниципального образования «Щеголянский сельсовет» Беловского района Курской области за 2019 год; </w:t>
      </w:r>
      <w:r/>
    </w:p>
    <w:p>
      <w:pPr>
        <w:ind w:firstLine="567"/>
        <w:jc w:val="both"/>
        <w:spacing w:lineRule="auto" w:line="276" w:after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- </w:t>
      </w:r>
      <w:r>
        <w:rPr>
          <w:sz w:val="28"/>
          <w:szCs w:val="24"/>
        </w:rPr>
        <w:t xml:space="preserve">проверка законности и </w:t>
      </w:r>
      <w:r>
        <w:rPr>
          <w:sz w:val="28"/>
          <w:szCs w:val="24"/>
        </w:rPr>
        <w:t xml:space="preserve">результативности</w:t>
      </w:r>
      <w:r>
        <w:rPr>
          <w:sz w:val="28"/>
          <w:szCs w:val="24"/>
        </w:rPr>
        <w:t xml:space="preserve">  (</w:t>
      </w:r>
      <w:r>
        <w:rPr>
          <w:sz w:val="28"/>
          <w:szCs w:val="24"/>
        </w:rPr>
        <w:t xml:space="preserve">эффективности</w:t>
      </w:r>
      <w:r>
        <w:rPr>
          <w:sz w:val="28"/>
          <w:szCs w:val="24"/>
        </w:rPr>
        <w:t xml:space="preserve"> и экономности) использования  средств</w:t>
      </w:r>
      <w:r>
        <w:rPr>
          <w:sz w:val="28"/>
          <w:szCs w:val="28"/>
        </w:rPr>
        <w:t xml:space="preserve"> бюджета  </w:t>
      </w:r>
      <w:r>
        <w:rPr>
          <w:sz w:val="28"/>
          <w:szCs w:val="24"/>
        </w:rPr>
        <w:t xml:space="preserve"> муниципального образования «Коммунаровский  сельсовет» Беловского района Курской области за  период с 01.01.2019 г. по  31.10.2020г.</w:t>
      </w:r>
      <w:r>
        <w:rPr>
          <w:sz w:val="28"/>
          <w:szCs w:val="24"/>
          <w:lang w:val="ru-RU"/>
        </w:rPr>
        <w:t xml:space="preserve">;</w:t>
      </w:r>
      <w:r>
        <w:rPr>
          <w:sz w:val="28"/>
          <w:szCs w:val="24"/>
          <w:lang w:val="ru-RU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- </w:t>
      </w:r>
      <w:r>
        <w:rPr>
          <w:sz w:val="28"/>
          <w:szCs w:val="24"/>
        </w:rPr>
        <w:t xml:space="preserve">проверка за соблюдением установленного порядка управления и распоря</w:t>
      </w:r>
      <w:r>
        <w:rPr>
          <w:sz w:val="28"/>
          <w:szCs w:val="24"/>
        </w:rPr>
        <w:t xml:space="preserve">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 муниципальному образованию «Ильковский сельсовет» Беловского района Курской области</w:t>
      </w:r>
      <w:r>
        <w:rPr>
          <w:sz w:val="28"/>
          <w:szCs w:val="24"/>
          <w:lang w:val="ru-RU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  <w:r>
        <w:rPr>
          <w:sz w:val="28"/>
          <w:szCs w:val="24"/>
          <w:lang w:val="ru-RU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</w:r>
      <w:r>
        <w:rPr>
          <w:b w:val="false"/>
          <w:bCs/>
          <w:sz w:val="28"/>
          <w:szCs w:val="26"/>
        </w:rPr>
        <w:t xml:space="preserve">С</w:t>
      </w:r>
      <w:r>
        <w:rPr>
          <w:sz w:val="28"/>
          <w:szCs w:val="26"/>
        </w:rPr>
        <w:t xml:space="preserve">огласно </w:t>
      </w:r>
      <w:r>
        <w:rPr>
          <w:sz w:val="28"/>
          <w:szCs w:val="26"/>
        </w:rPr>
        <w:t xml:space="preserve"> годовому </w:t>
      </w:r>
      <w:r>
        <w:rPr>
          <w:sz w:val="28"/>
          <w:szCs w:val="26"/>
        </w:rPr>
        <w:t xml:space="preserve">плану работы на 2020</w:t>
      </w:r>
      <w:r>
        <w:rPr>
          <w:sz w:val="28"/>
          <w:szCs w:val="26"/>
        </w:rPr>
        <w:t xml:space="preserve"> год Ревизионной комиссией было проведено 2 </w:t>
      </w:r>
      <w:r>
        <w:rPr>
          <w:sz w:val="28"/>
          <w:szCs w:val="26"/>
        </w:rPr>
        <w:t xml:space="preserve">экспертно-аналитич</w:t>
      </w:r>
      <w:r>
        <w:rPr>
          <w:sz w:val="28"/>
          <w:szCs w:val="26"/>
        </w:rPr>
        <w:t xml:space="preserve">еские мероприятия </w:t>
      </w:r>
      <w:r>
        <w:rPr>
          <w:rStyle w:val="787"/>
          <w:i w:val="false"/>
          <w:sz w:val="28"/>
          <w:szCs w:val="26"/>
        </w:rPr>
        <w:t xml:space="preserve">в сфере закупок в рамках полномочий, определенных </w:t>
      </w:r>
      <w:r>
        <w:rPr>
          <w:rStyle w:val="787"/>
          <w:i w:val="false"/>
          <w:iCs w:val="false"/>
          <w:sz w:val="28"/>
          <w:szCs w:val="26"/>
        </w:rPr>
        <w:t xml:space="preserve">  </w:t>
      </w:r>
      <w:r>
        <w:rPr>
          <w:rStyle w:val="787"/>
          <w:i w:val="false"/>
          <w:sz w:val="28"/>
          <w:szCs w:val="26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4"/>
          <w:lang w:val="ru-RU"/>
        </w:rPr>
        <w:t xml:space="preserve">: </w:t>
      </w:r>
      <w:r/>
    </w:p>
    <w:p>
      <w:pPr>
        <w:ind w:firstLine="567"/>
        <w:jc w:val="both"/>
        <w:spacing w:lineRule="auto" w:line="276" w:after="0"/>
        <w:rPr>
          <w:sz w:val="28"/>
          <w:szCs w:val="24"/>
        </w:rPr>
      </w:pPr>
      <w:r>
        <w:rPr>
          <w:sz w:val="28"/>
          <w:szCs w:val="24"/>
          <w:lang w:val="ru-RU"/>
        </w:rPr>
        <w:t xml:space="preserve">- </w:t>
      </w:r>
      <w:r>
        <w:rPr>
          <w:sz w:val="28"/>
          <w:szCs w:val="24"/>
        </w:rPr>
        <w:t xml:space="preserve">аудит в сфере закупок</w:t>
      </w:r>
      <w:r>
        <w:rPr>
          <w:sz w:val="28"/>
          <w:szCs w:val="24"/>
          <w:lang w:val="ru-RU"/>
        </w:rPr>
        <w:t xml:space="preserve">  </w:t>
      </w:r>
      <w:r>
        <w:rPr>
          <w:sz w:val="28"/>
          <w:szCs w:val="24"/>
        </w:rPr>
        <w:t xml:space="preserve">в муниципальном образовании «</w:t>
      </w:r>
      <w:r>
        <w:rPr>
          <w:sz w:val="28"/>
          <w:szCs w:val="24"/>
          <w:lang w:val="ru-RU"/>
        </w:rPr>
        <w:t xml:space="preserve">Пенский</w:t>
      </w:r>
      <w:r>
        <w:rPr>
          <w:sz w:val="28"/>
          <w:szCs w:val="24"/>
        </w:rPr>
        <w:t xml:space="preserve">  сельсовет» Беловского района Курской области за 2019 год.;</w:t>
      </w:r>
      <w:r>
        <w:rPr>
          <w:sz w:val="28"/>
          <w:szCs w:val="24"/>
          <w:lang w:val="ru-RU"/>
        </w:rPr>
      </w:r>
      <w:r/>
    </w:p>
    <w:p>
      <w:pPr>
        <w:ind w:firstLine="567"/>
        <w:jc w:val="both"/>
        <w:spacing w:lineRule="auto" w:line="276" w:after="0"/>
        <w:rPr>
          <w:sz w:val="28"/>
        </w:rPr>
      </w:pPr>
      <w:r>
        <w:rPr>
          <w:sz w:val="28"/>
          <w:szCs w:val="24"/>
          <w:lang w:val="ru-RU"/>
        </w:rPr>
        <w:t xml:space="preserve">- </w:t>
      </w:r>
      <w:r>
        <w:rPr>
          <w:sz w:val="28"/>
          <w:szCs w:val="24"/>
        </w:rPr>
        <w:t xml:space="preserve">аудит в сфере закупок</w:t>
      </w:r>
      <w:r>
        <w:rPr>
          <w:sz w:val="28"/>
          <w:szCs w:val="24"/>
          <w:lang w:val="ru-RU"/>
        </w:rPr>
        <w:t xml:space="preserve">  </w:t>
      </w:r>
      <w:r>
        <w:rPr>
          <w:sz w:val="28"/>
          <w:szCs w:val="24"/>
        </w:rPr>
        <w:t xml:space="preserve">в муниципальном образовании «</w:t>
      </w:r>
      <w:r>
        <w:rPr>
          <w:sz w:val="28"/>
          <w:szCs w:val="24"/>
        </w:rPr>
        <w:t xml:space="preserve">Бобравский сельсовет» Беловского района Курской области за 2019 год.</w:t>
      </w:r>
      <w:r>
        <w:rPr>
          <w:sz w:val="28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4"/>
        </w:rPr>
      </w:pPr>
      <w:r>
        <w:rPr>
          <w:sz w:val="28"/>
          <w:szCs w:val="24"/>
          <w:lang w:val="ru-RU"/>
        </w:rPr>
      </w:r>
      <w:r>
        <w:rPr>
          <w:sz w:val="28"/>
          <w:szCs w:val="24"/>
          <w:lang w:val="ru-RU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  <w:szCs w:val="24"/>
          <w:lang w:val="ru-RU"/>
        </w:rPr>
      </w:r>
      <w:r>
        <w:rPr>
          <w:sz w:val="26"/>
          <w:szCs w:val="26"/>
        </w:rPr>
        <w:t xml:space="preserve"> </w:t>
      </w:r>
      <w:r>
        <w:rPr>
          <w:sz w:val="28"/>
          <w:szCs w:val="26"/>
        </w:rPr>
        <w:t xml:space="preserve"> Объем проверенных средств  в  2020 году составил 16 644 404,09 руб.     По результатам проведенных контрольных мероприятий выявлено нарушений и недостатков на сумму   541 243,95 руб. </w:t>
      </w:r>
      <w:r>
        <w:rPr>
          <w:sz w:val="28"/>
          <w:szCs w:val="26"/>
        </w:rPr>
        <w:t xml:space="preserve">Нецелевого использования денежных средств  выявлено не было</w:t>
      </w:r>
      <w:r>
        <w:rPr>
          <w:sz w:val="28"/>
          <w:szCs w:val="26"/>
        </w:rPr>
        <w:t xml:space="preserve">.  </w:t>
      </w:r>
      <w:r>
        <w:rPr>
          <w:sz w:val="28"/>
          <w:szCs w:val="26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  <w:t xml:space="preserve">Наиболее часто встречающимися нарушениями являются:</w:t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  <w:t xml:space="preserve">-нарушение ведения бухгалтерского учета –  (нарушения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</w:t>
      </w:r>
      <w:r>
        <w:rPr>
          <w:sz w:val="28"/>
        </w:rPr>
        <w:t xml:space="preserve">  от 06.12.2011г. №402-ФЗ «О бухгалтерском учете»,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iCs/>
          <w:sz w:val="28"/>
          <w:szCs w:val="28"/>
        </w:rPr>
        <w:t xml:space="preserve">риказа Минфина РФ от 01.12.2010г. N 157н </w:t>
      </w:r>
      <w:r>
        <w:rPr>
          <w:sz w:val="28"/>
          <w:szCs w:val="28"/>
        </w:rPr>
        <w:t xml:space="preserve">«Об утверждении Единого плана счетов бухгалтерского учета для органов государственной </w:t>
      </w:r>
      <w:r>
        <w:rPr>
          <w:sz w:val="28"/>
          <w:szCs w:val="28"/>
        </w:rPr>
        <w:t xml:space="preserve"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</w:rPr>
      </w:r>
      <w:r>
        <w:rPr>
          <w:sz w:val="28"/>
        </w:rPr>
        <w:t xml:space="preserve">-нарушения в сфере управления и распоряжения муниципальной собственности  (нарушение приказа Министерства экономического развития Российской Федерации</w:t>
      </w:r>
      <w:r>
        <w:rPr>
          <w:sz w:val="28"/>
        </w:rPr>
        <w:t xml:space="preserve"> от 30.08.2011г. №424 «Об утверждении Порядка ведения органами местного самоуправления реестров муниципального имущества», Гражданского кодекса Российской Федерации).</w:t>
      </w:r>
      <w:r>
        <w:rPr>
          <w:sz w:val="28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</w:rPr>
        <w:t xml:space="preserve">- </w:t>
      </w:r>
      <w:r>
        <w:rPr>
          <w:sz w:val="28"/>
        </w:rPr>
        <w:t xml:space="preserve">не правильно исчислялся средний заработок при предоставлении ежегодного оплачиваемого отпуска работникам (нарушение требований Постановления Правительства Российской Федерации №922 от 24.12.2007г. «Об особенностях порядка исчисления средней заработной </w:t>
      </w:r>
      <w:r>
        <w:rPr>
          <w:sz w:val="28"/>
        </w:rPr>
        <w:t xml:space="preserve">платы»)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ind w:firstLine="0"/>
        <w:jc w:val="both"/>
        <w:spacing w:lineRule="auto" w:line="276" w:after="0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</w:r>
      <w:r/>
    </w:p>
    <w:p>
      <w:pPr>
        <w:ind w:firstLine="567"/>
        <w:jc w:val="both"/>
        <w:spacing w:lineRule="auto" w:line="276" w:after="0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Обобщая результаты проведенных в 2020</w:t>
      </w:r>
      <w:r>
        <w:rPr>
          <w:sz w:val="28"/>
          <w:szCs w:val="26"/>
        </w:rPr>
        <w:t xml:space="preserve"> году контрольных мероприятий, Ревизионная комиссия отмечает, что выявленные проверками нарушения, как прави</w:t>
      </w:r>
      <w:r>
        <w:rPr>
          <w:sz w:val="28"/>
          <w:szCs w:val="26"/>
        </w:rPr>
        <w:t xml:space="preserve">ло, не носили характер злоупотреблений, а связаны в основном с неправильным применением  норм действующего законодательства, а также невнимательностью, ослаблением контроля и ответственности исполнителей.</w:t>
      </w:r>
      <w:r>
        <w:rPr>
          <w:sz w:val="28"/>
        </w:rPr>
      </w:r>
      <w:r/>
    </w:p>
    <w:p>
      <w:pPr>
        <w:pStyle w:val="784"/>
        <w:ind w:left="0" w:right="0" w:firstLine="567"/>
        <w:jc w:val="both"/>
        <w:spacing w:lineRule="auto" w:line="276"/>
        <w:widowControl w:val="off"/>
        <w:rPr>
          <w:sz w:val="28"/>
        </w:rPr>
      </w:pP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целях принятия надлежащих мер и устранения выявленных нарушений и недостатков, руководителям проверенных учреждений в 2020 году направлено 6 представлений, которые </w:t>
      </w:r>
      <w:r>
        <w:rPr>
          <w:rFonts w:eastAsia="Calibri"/>
          <w:sz w:val="28"/>
          <w:szCs w:val="26"/>
        </w:rPr>
        <w:t xml:space="preserve">находятся на контроле до полного устранения отмеченных в них нарушений.</w:t>
      </w:r>
      <w:r>
        <w:rPr>
          <w:sz w:val="28"/>
        </w:rPr>
      </w:r>
      <w:r/>
    </w:p>
    <w:p>
      <w:pPr>
        <w:ind w:firstLine="0"/>
        <w:jc w:val="both"/>
        <w:spacing w:lineRule="auto" w:line="276" w:after="0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</w:r>
      <w:r>
        <w:rPr>
          <w:sz w:val="28"/>
          <w:szCs w:val="26"/>
          <w:lang w:val="ru-RU"/>
        </w:rPr>
      </w:r>
      <w:r/>
    </w:p>
    <w:p>
      <w:pPr>
        <w:pStyle w:val="784"/>
        <w:ind w:left="540"/>
        <w:jc w:val="center"/>
        <w:spacing w:lineRule="auto" w:line="276"/>
        <w:widowControl w:val="off"/>
        <w:rPr>
          <w:b/>
          <w:sz w:val="28"/>
          <w:szCs w:val="26"/>
        </w:rPr>
      </w:pPr>
      <w:r>
        <w:rPr>
          <w:b/>
          <w:sz w:val="28"/>
          <w:szCs w:val="26"/>
          <w:lang w:val="ru-RU"/>
        </w:rPr>
      </w:r>
      <w:r>
        <w:rPr>
          <w:b/>
          <w:sz w:val="28"/>
          <w:szCs w:val="26"/>
        </w:rPr>
        <w:t xml:space="preserve"> 4. </w:t>
      </w:r>
      <w:r>
        <w:rPr>
          <w:b/>
          <w:sz w:val="28"/>
          <w:szCs w:val="26"/>
        </w:rPr>
        <w:t xml:space="preserve">Общая характеристика экспертно-аналитической деятельности и основные оценки ее результатов</w:t>
      </w:r>
      <w:r>
        <w:rPr>
          <w:b/>
          <w:sz w:val="28"/>
        </w:rPr>
      </w:r>
      <w:r/>
    </w:p>
    <w:p>
      <w:pPr>
        <w:pStyle w:val="784"/>
        <w:ind w:left="540"/>
        <w:jc w:val="center"/>
        <w:spacing w:lineRule="auto" w:line="276"/>
        <w:widowControl w:val="off"/>
        <w:rPr>
          <w:b/>
          <w:sz w:val="28"/>
          <w:szCs w:val="26"/>
        </w:rPr>
      </w:pPr>
      <w:r>
        <w:rPr>
          <w:b/>
          <w:sz w:val="28"/>
          <w:szCs w:val="26"/>
        </w:rPr>
      </w:r>
      <w:r>
        <w:rPr>
          <w:b/>
          <w:sz w:val="28"/>
          <w:szCs w:val="26"/>
        </w:rPr>
      </w:r>
      <w:r/>
    </w:p>
    <w:p>
      <w:pPr>
        <w:contextualSpacing w:val="true"/>
        <w:ind w:firstLine="567"/>
        <w:jc w:val="both"/>
        <w:spacing w:lineRule="auto" w:line="276" w:after="0" w:afterAutospacing="0"/>
        <w:tabs>
          <w:tab w:val="left" w:pos="851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Ревизионная комиссия </w:t>
      </w:r>
      <w:r>
        <w:rPr>
          <w:rFonts w:ascii="Times New Roman" w:hAnsi="Times New Roman"/>
          <w:sz w:val="28"/>
          <w:szCs w:val="28"/>
        </w:rPr>
        <w:t xml:space="preserve">осуществляла экспертно-аналитическую деятельность, кото</w:t>
      </w:r>
      <w:r>
        <w:rPr>
          <w:rFonts w:ascii="Times New Roman" w:hAnsi="Times New Roman"/>
          <w:sz w:val="28"/>
          <w:szCs w:val="28"/>
        </w:rPr>
        <w:t xml:space="preserve">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законности, целесообразности и эффективности использования средств бюджета, муниципально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имущества, недопущения коррупционных проявлений. </w:t>
      </w:r>
      <w:r/>
    </w:p>
    <w:p>
      <w:pPr>
        <w:contextualSpacing w:val="true"/>
        <w:ind w:firstLine="567"/>
        <w:jc w:val="both"/>
        <w:spacing w:lineRule="auto" w:line="276" w:after="0" w:afterAutospacing="0" w:before="0" w:beforeAutospacing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76" w:after="0" w:afterAutospacing="0" w:before="0" w:beforeAutospacing="0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проведено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127 экспертно-аналитических 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основании статьи 157 Бюджетного кодекса РФ подготовлено: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697"/>
        <w:contextualSpacing w:val="true"/>
        <w:ind w:firstLine="567"/>
        <w:jc w:val="both"/>
        <w:spacing w:lineRule="auto" w:line="276" w:after="0" w:afterAutospacing="0" w:before="0" w:beforeAutospacing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15 заключений на годовой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201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( 1   заключение на годовой отчет </w:t>
      </w:r>
      <w:r>
        <w:rPr>
          <w:rFonts w:ascii="Times New Roman" w:hAnsi="Times New Roman"/>
          <w:sz w:val="28"/>
          <w:szCs w:val="28"/>
        </w:rPr>
        <w:t xml:space="preserve">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«Беловский район» Курской области  </w:t>
      </w:r>
      <w:r>
        <w:rPr>
          <w:rFonts w:ascii="Times New Roman" w:hAnsi="Times New Roman"/>
          <w:sz w:val="28"/>
          <w:szCs w:val="28"/>
        </w:rPr>
        <w:t xml:space="preserve">за 201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 год; 14 </w:t>
      </w:r>
      <w:r>
        <w:rPr>
          <w:rFonts w:ascii="Times New Roman" w:hAnsi="Times New Roman"/>
          <w:sz w:val="28"/>
          <w:szCs w:val="28"/>
        </w:rPr>
        <w:t xml:space="preserve">заключений на годовой отчет </w:t>
      </w:r>
      <w:r>
        <w:rPr>
          <w:rFonts w:ascii="Times New Roman" w:hAnsi="Times New Roman"/>
          <w:sz w:val="28"/>
          <w:szCs w:val="28"/>
        </w:rPr>
        <w:t xml:space="preserve">об исполнении бюджетов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 Беловского района Курской области за 2019 год);</w:t>
      </w:r>
      <w:r/>
    </w:p>
    <w:p>
      <w:pPr>
        <w:pStyle w:val="697"/>
        <w:contextualSpacing w:val="true"/>
        <w:ind w:firstLine="567"/>
        <w:jc w:val="both"/>
        <w:spacing w:lineRule="auto" w:line="276" w:after="0" w:afterAutospacing="0" w:before="0" w:beforeAutospacing="0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sz w:val="28"/>
          <w:szCs w:val="26"/>
        </w:rPr>
        <w:t xml:space="preserve">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роанализировано фактическое исполнение доходных и расходных статей местного бюджета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объему, структуре и целевому назначению, проведен анализ источников финансирования дефицита бюджета, состояния муниципального долга, сделаны соответствующие выводы.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/>
    </w:p>
    <w:p>
      <w:pPr>
        <w:pStyle w:val="697"/>
        <w:contextualSpacing w:val="true"/>
        <w:ind w:firstLine="567"/>
        <w:jc w:val="both"/>
        <w:spacing w:lineRule="auto" w:line="276" w:after="0" w:afterAutospacing="0" w:before="0" w:beforeAutospacing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Состав представленной годовой бюджетной отчетности в целом содержал полный объем форм бюджетной отчетности и позволил оценить бюджетную деятельность субъектов бюджетной отчетности в проверяемом периоде.</w:t>
      </w:r>
      <w:r/>
    </w:p>
    <w:p>
      <w:pPr>
        <w:pStyle w:val="697"/>
        <w:contextualSpacing w:val="true"/>
        <w:ind w:firstLine="567"/>
        <w:jc w:val="both"/>
        <w:spacing w:lineRule="auto" w:line="276" w:after="0" w:afterAutospacing="0" w:before="0" w:beforeAutospacing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По итогам внешней проверки  каждому объекту проверки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направлены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заключения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в которых отражены замечания, не содержащие существенных искажений бюджетной отчетности и не повлиявшие на достоверность и финансовый результат. </w:t>
      </w:r>
      <w:r/>
    </w:p>
    <w:p>
      <w:pPr>
        <w:pStyle w:val="697"/>
        <w:contextualSpacing w:val="true"/>
        <w:ind w:firstLine="567"/>
        <w:jc w:val="both"/>
        <w:spacing w:lineRule="auto" w:line="276" w:after="0" w:afterAutospacing="0" w:before="0" w:beforeAutospacing="0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- 55 заключений по проектам решений о внесении изменений в решение о бюджете на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на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( 4 заключения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проектам решений о внесении изменений в решение о бюджете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муниципального района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«Беловский район» Курской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на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51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заключение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проектам решений о внесении изменений в решение о бюджете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муниципальных образований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Беловского района Курской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на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);</w:t>
      </w:r>
      <w:r/>
    </w:p>
    <w:p>
      <w:pPr>
        <w:pStyle w:val="697"/>
        <w:contextualSpacing w:val="true"/>
        <w:ind w:firstLine="567"/>
        <w:jc w:val="both"/>
        <w:spacing w:lineRule="auto" w:line="276" w:after="0" w:afterAutospacing="0" w:before="0" w:beforeAutospacing="0"/>
        <w:shd w:val="clear" w:color="auto" w:fill="FFFFFF"/>
        <w:rPr>
          <w:rFonts w:ascii="Times New Roman" w:hAnsi="Times New Roman" w:cs="Times New Roman"/>
          <w:color w:val="558ED4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788"/>
          <w:rFonts w:ascii="Times New Roman" w:hAnsi="Times New Roman" w:cs="Times New Roman"/>
          <w:i w:val="false"/>
          <w:iCs w:val="false"/>
          <w:color w:val="000000" w:themeColor="text1"/>
          <w:sz w:val="28"/>
          <w:szCs w:val="28"/>
          <w:shd w:val="clear" w:color="auto" w:fill="FFFFFF"/>
        </w:rPr>
        <w:t xml:space="preserve">В рамках предварительного</w:t>
      </w:r>
      <w:r>
        <w:rPr>
          <w:rStyle w:val="788"/>
          <w:rFonts w:ascii="Times New Roman" w:hAnsi="Times New Roman" w:cs="Times New Roman"/>
          <w:i w:val="false"/>
          <w:iCs w:val="fals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788"/>
          <w:rFonts w:ascii="Times New Roman" w:hAnsi="Times New Roman" w:cs="Times New Roman"/>
          <w:i w:val="false"/>
          <w:iCs w:val="false"/>
          <w:color w:val="000000" w:themeColor="text1"/>
          <w:sz w:val="28"/>
          <w:szCs w:val="28"/>
          <w:shd w:val="clear" w:color="auto" w:fill="FFFFFF"/>
        </w:rPr>
        <w:t xml:space="preserve">контроля</w:t>
      </w:r>
      <w:r>
        <w:rPr>
          <w:rStyle w:val="788"/>
          <w:rFonts w:ascii="Times New Roman" w:hAnsi="Times New Roman" w:cs="Times New Roman"/>
          <w:i w:val="false"/>
          <w:iCs w:val="fals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осуществлялся анализ основных параметров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>
        <w:rPr>
          <w:rStyle w:val="788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плановый период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годов, распределения расходов бюджета, сформированных по программному принципу.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Предлагаемые проектами решений изменения, соответствовали нормам бюджетного законодательства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</w:t>
      </w:r>
      <w:r/>
    </w:p>
    <w:p>
      <w:pPr>
        <w:pStyle w:val="697"/>
        <w:contextualSpacing w:val="true"/>
        <w:ind w:firstLine="567"/>
        <w:jc w:val="both"/>
        <w:spacing w:lineRule="auto" w:line="276" w:after="0" w:afterAutospacing="0" w:before="0" w:beforeAutospacing="0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- 42 заключения на отчет об исполнении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 1 квартал,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полугодие и 9 месяцев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(14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заключений на отчет об исполнении бюджета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муниципальных образований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Беловского района Курской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 1 квартал 2020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заключений на отчет об исполнении бюджета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муниципальных образований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Беловского района Курской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 1 полугодие 2020года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14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заключений на отчет об исполнении бюджета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муниципальных образований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Беловского района Курской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2020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/>
    </w:p>
    <w:p>
      <w:pPr>
        <w:pStyle w:val="697"/>
        <w:contextualSpacing w:val="true"/>
        <w:ind w:firstLine="567"/>
        <w:jc w:val="both"/>
        <w:spacing w:lineRule="auto" w:line="276" w:after="0" w:afterAutospacing="0" w:before="0" w:beforeAutospacing="0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15 заключений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проектам  решений о бюджете на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на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2-202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годов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( 1 заключение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проект решения  о бюджете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муниципального района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«Беловский район» Курской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на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2-202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годов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14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заключений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проектам решений о бюджете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муниципальных образований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Беловского района Курской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на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2-202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годов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697"/>
        <w:contextualSpacing w:val="true"/>
        <w:ind w:left="0" w:right="0" w:firstLine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697"/>
        <w:contextualSpacing w:val="true"/>
        <w:ind w:left="0" w:right="0" w:firstLine="567"/>
        <w:jc w:val="both"/>
        <w:spacing w:lineRule="auto" w:line="276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 ходе экспертиз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 решений о бюджете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проанализированы основные показатели прогноза социально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экономического развития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на 20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-202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годы;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осуществлена проверка соответствия представленного проекта решения о бюджете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годов действующим правовым актам, оценена обоснованность расчетов параметров основных прогнозных показателей бюджета;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проанализированы показатели доходных и расходных статей бюджета, размер долговых обязательств и дефицита (профицита) бюджета.</w:t>
      </w:r>
      <w:r>
        <w:rPr>
          <w:color w:val="000000" w:themeColor="text1"/>
        </w:rPr>
      </w:r>
      <w:r/>
    </w:p>
    <w:p>
      <w:pPr>
        <w:pStyle w:val="697"/>
        <w:contextualSpacing w:val="true"/>
        <w:ind w:left="0" w:right="0" w:firstLine="0"/>
        <w:jc w:val="both"/>
        <w:spacing w:lineRule="auto" w:line="276" w:after="0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 заключени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отмечено, что формирование проекта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осуществлено в соответствии с БК РФ и Положением «О бюджетном процессе в муниципальном районе «Беловский район» Курской области,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Положением «О бюджетном процессе» в муниципальных  образованиях Беловского района Курской области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 </w:t>
      </w:r>
      <w:r/>
    </w:p>
    <w:p>
      <w:pPr>
        <w:pStyle w:val="783"/>
        <w:jc w:val="both"/>
        <w:spacing w:lineRule="auto" w:line="276"/>
        <w:rPr>
          <w:sz w:val="28"/>
        </w:rPr>
      </w:pPr>
      <w:r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   В ходе экспертно-аналитической деятельности в 20</w:t>
      </w:r>
      <w:r>
        <w:rPr>
          <w:sz w:val="28"/>
          <w:szCs w:val="26"/>
        </w:rPr>
        <w:t xml:space="preserve">20 году уделялось    основное внимание профилактике нарушений, определению эффективности и целесообразности расходования финансовых ресурсов. Организованное взаимодействие с разработчиками проектов позволило оперативно устранить замечания .       </w:t>
      </w:r>
      <w:r>
        <w:rPr>
          <w:sz w:val="28"/>
        </w:rPr>
      </w:r>
      <w:r/>
    </w:p>
    <w:p>
      <w:pPr>
        <w:pStyle w:val="783"/>
        <w:jc w:val="both"/>
        <w:spacing w:lineRule="auto" w:line="276"/>
        <w:rPr>
          <w:sz w:val="28"/>
        </w:rPr>
      </w:pPr>
      <w:r>
        <w:rPr>
          <w:sz w:val="28"/>
          <w:szCs w:val="26"/>
        </w:rPr>
        <w:t xml:space="preserve">        </w:t>
      </w:r>
      <w:r>
        <w:rPr>
          <w:sz w:val="28"/>
          <w:szCs w:val="26"/>
        </w:rPr>
        <w:t xml:space="preserve">Основными причинами сохранения типичных нарушений является, в т.ч. регулярное изменение бюджетного законодательства, недостаточное методическое сопровождение его исполнения, недостатки правового регулирования расходных полномочий муниципальных образований</w:t>
      </w:r>
      <w:r>
        <w:rPr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pStyle w:val="783"/>
        <w:jc w:val="both"/>
        <w:spacing w:lineRule="auto" w:line="276"/>
        <w:rPr>
          <w:sz w:val="28"/>
        </w:rPr>
      </w:pPr>
      <w:r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    </w:t>
      </w:r>
      <w:r>
        <w:rPr>
          <w:sz w:val="28"/>
        </w:rPr>
      </w:r>
      <w:r/>
    </w:p>
    <w:p>
      <w:pPr>
        <w:pStyle w:val="784"/>
        <w:jc w:val="center"/>
        <w:spacing w:lineRule="auto" w:line="276"/>
        <w:widowControl w:val="off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5. Выводы и основные задачи на 20</w:t>
      </w:r>
      <w:r>
        <w:rPr>
          <w:b/>
          <w:sz w:val="28"/>
          <w:szCs w:val="26"/>
        </w:rPr>
        <w:t xml:space="preserve">21</w:t>
      </w:r>
      <w:r>
        <w:rPr>
          <w:b/>
          <w:sz w:val="28"/>
          <w:szCs w:val="26"/>
        </w:rPr>
        <w:t xml:space="preserve"> год.</w:t>
      </w:r>
      <w:r>
        <w:rPr>
          <w:sz w:val="28"/>
        </w:rPr>
      </w:r>
      <w:r/>
    </w:p>
    <w:p>
      <w:pPr>
        <w:pStyle w:val="784"/>
        <w:jc w:val="center"/>
        <w:spacing w:lineRule="auto" w:line="276"/>
        <w:widowControl w:val="off"/>
        <w:rPr>
          <w:sz w:val="28"/>
        </w:rPr>
      </w:pPr>
      <w:r>
        <w:rPr>
          <w:b/>
          <w:sz w:val="28"/>
          <w:szCs w:val="26"/>
        </w:rPr>
      </w:r>
      <w:r>
        <w:rPr>
          <w:b/>
          <w:sz w:val="28"/>
          <w:szCs w:val="26"/>
        </w:rPr>
      </w:r>
      <w:r/>
    </w:p>
    <w:p>
      <w:pPr>
        <w:pStyle w:val="785"/>
        <w:ind w:firstLine="750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Задачи, поставленные перед </w:t>
      </w:r>
      <w:r>
        <w:rPr>
          <w:color w:val="000000"/>
          <w:sz w:val="28"/>
          <w:szCs w:val="26"/>
        </w:rPr>
        <w:t xml:space="preserve">Ревизионной комиссией</w:t>
      </w:r>
      <w:r>
        <w:rPr>
          <w:color w:val="000000"/>
          <w:sz w:val="28"/>
          <w:szCs w:val="26"/>
        </w:rPr>
        <w:t xml:space="preserve"> на 2020</w:t>
      </w:r>
      <w:r>
        <w:rPr>
          <w:color w:val="000000"/>
          <w:sz w:val="28"/>
          <w:szCs w:val="26"/>
        </w:rPr>
        <w:t xml:space="preserve"> год, выполнены в полном объеме.</w:t>
      </w:r>
      <w:r>
        <w:rPr>
          <w:sz w:val="28"/>
        </w:rPr>
      </w:r>
      <w:r/>
    </w:p>
    <w:p>
      <w:pPr>
        <w:pStyle w:val="785"/>
        <w:ind w:firstLine="750"/>
        <w:jc w:val="both"/>
        <w:spacing w:lineRule="auto" w:line="276" w:after="0" w:afterAutospacing="0" w:before="0" w:beforeAutospacing="0"/>
        <w:shd w:val="clear" w:color="auto" w:fill="FFFFFF"/>
        <w:rPr>
          <w:sz w:val="28"/>
        </w:rPr>
      </w:pPr>
      <w:r>
        <w:rPr>
          <w:color w:val="000000"/>
          <w:sz w:val="28"/>
          <w:szCs w:val="26"/>
        </w:rPr>
      </w:r>
      <w:r>
        <w:rPr>
          <w:sz w:val="28"/>
        </w:rPr>
        <w:t xml:space="preserve">План работы Ревизионной комиссии на 2021 год состоит из экспертно-аналитических и контрольных мероприятиях, среди которых приоритетными по прежнему являются мероприятий по контролю за исполнением местного бюджета и расходованием бюджетных средств, а так</w:t>
      </w:r>
      <w:r>
        <w:rPr>
          <w:sz w:val="28"/>
        </w:rPr>
        <w:t xml:space="preserve">же иной организационной и информационной деятельности.</w:t>
      </w:r>
      <w:r/>
    </w:p>
    <w:p>
      <w:pPr>
        <w:pStyle w:val="785"/>
        <w:ind w:firstLine="750"/>
        <w:jc w:val="both"/>
        <w:spacing w:lineRule="auto" w:line="276" w:after="0" w:afterAutospacing="0" w:before="0" w:beforeAutospacing="0"/>
        <w:shd w:val="clear" w:color="auto" w:fill="FFFFFF"/>
        <w:rPr>
          <w:sz w:val="28"/>
        </w:rPr>
      </w:pPr>
      <w:r>
        <w:rPr>
          <w:sz w:val="28"/>
        </w:rPr>
      </w:r>
      <w:r>
        <w:rPr>
          <w:sz w:val="28"/>
        </w:rPr>
        <w:t xml:space="preserve"> Постоянным плановым мероприятием является экспертиза проектов нормативных правовых актов, регулирующих бюджетные правоотношения. </w:t>
      </w:r>
      <w:r/>
    </w:p>
    <w:p>
      <w:pPr>
        <w:pStyle w:val="785"/>
        <w:ind w:firstLine="750"/>
        <w:jc w:val="both"/>
        <w:spacing w:lineRule="auto" w:line="276" w:after="0" w:afterAutospacing="0" w:before="0" w:beforeAutospacing="0"/>
        <w:shd w:val="clear" w:color="auto" w:fill="FFFFFF"/>
        <w:rPr>
          <w:sz w:val="28"/>
        </w:rPr>
      </w:pPr>
      <w:r>
        <w:rPr>
          <w:sz w:val="28"/>
        </w:rPr>
      </w:r>
      <w:r>
        <w:rPr>
          <w:sz w:val="28"/>
        </w:rPr>
        <w:t xml:space="preserve"> Важными составляющими в работе Ревизионной комиссии в 2021 году остаются обеспечение методологического единства, качества организации и осущес</w:t>
      </w:r>
      <w:r>
        <w:rPr>
          <w:sz w:val="28"/>
        </w:rPr>
        <w:t xml:space="preserve">твления внешнего муниципального финансового контроля, повышение результативности контрольной и экспертно-аналитической деятельности.</w:t>
      </w:r>
      <w:r>
        <w:rPr>
          <w:color w:val="000000"/>
          <w:sz w:val="28"/>
          <w:szCs w:val="26"/>
        </w:rPr>
      </w:r>
      <w:r/>
    </w:p>
    <w:p>
      <w:pPr>
        <w:pStyle w:val="785"/>
        <w:ind w:firstLine="750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785"/>
        <w:ind w:firstLine="750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</w:r>
      <w:r/>
    </w:p>
    <w:p>
      <w:pPr>
        <w:pStyle w:val="785"/>
        <w:ind w:firstLine="0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785"/>
        <w:ind w:firstLine="0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785"/>
        <w:ind w:firstLine="0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Ревизионной комиссии</w:t>
      </w:r>
      <w:r>
        <w:rPr>
          <w:color w:val="000000"/>
          <w:sz w:val="28"/>
        </w:rPr>
      </w:r>
      <w:r/>
    </w:p>
    <w:p>
      <w:pPr>
        <w:pStyle w:val="785"/>
        <w:ind w:firstLine="0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Беловского района Курской области                                         Е.В. Звягинцева </w:t>
      </w:r>
      <w:r>
        <w:rPr>
          <w:color w:val="000000"/>
          <w:sz w:val="28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type w:val="nextPage"/>
      <w:pgSz w:w="11906" w:h="16838" w:orient="portrait"/>
      <w:pgMar w:top="1418" w:right="851" w:bottom="1418" w:left="1418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     Times New Roman">
    <w:panose1 w:val="02020603050405020304"/>
  </w:font>
  <w:font w:name="Symbol">
    <w:panose1 w:val="05050102010706020507"/>
  </w:font>
  <w:font w:name="SimSun">
    <w:panose1 w:val="02010600030101010101"/>
  </w:font>
  <w:font w:name="Verdana">
    <w:panose1 w:val="020B0604030504040204"/>
  </w:font>
  <w:font w:name="StempelGaramond Roman">
    <w:panose1 w:val="020B0604020202020204"/>
  </w:font>
  <w:font w:name="Tahoma">
    <w:panose1 w:val="020B0604030504040204"/>
  </w:font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2993929"/>
      <w:docPartObj>
        <w:docPartGallery w:val="Page Numbers (Top of Page)"/>
        <w:docPartUnique w:val="true"/>
      </w:docPartObj>
    </w:sdtPr>
    <w:sdtContent>
      <w:p>
        <w:pPr>
          <w:pStyle w:val="684"/>
          <w:jc w:val="center"/>
        </w:pPr>
        <w:r/>
        <w:r/>
      </w:p>
    </w:sdtContent>
  </w:sdt>
  <w:p>
    <w:pPr>
      <w:pStyle w:val="6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924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08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4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90" w:hanging="360"/>
      </w:pPr>
      <w:rPr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StempelGaramond Roman" w:hAnsi="StempelGaramond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StempelGaramond Roman" w:hAnsi="StempelGaramond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StempelGaramond Roman" w:hAnsi="StempelGaramond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StempelGaramond Roman" w:hAnsi="StempelGaramond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­"/>
      <w:lvlJc w:val="left"/>
      <w:pPr>
        <w:ind w:left="3905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713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929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613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84"/>
        <w:ind w:left="795" w:hanging="360"/>
        <w:tabs>
          <w:tab w:val="left" w:pos="795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84"/>
        <w:ind w:left="1515" w:hanging="360"/>
        <w:tabs>
          <w:tab w:val="left" w:pos="151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84"/>
        <w:ind w:left="2235" w:hanging="360"/>
        <w:tabs>
          <w:tab w:val="left" w:pos="223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84"/>
        <w:ind w:left="2955" w:hanging="360"/>
        <w:tabs>
          <w:tab w:val="left" w:pos="295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84"/>
        <w:ind w:left="3675" w:hanging="360"/>
        <w:tabs>
          <w:tab w:val="left" w:pos="367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84"/>
        <w:ind w:left="4395" w:hanging="360"/>
        <w:tabs>
          <w:tab w:val="left" w:pos="439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84"/>
        <w:ind w:left="5115" w:hanging="360"/>
        <w:tabs>
          <w:tab w:val="left" w:pos="511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84"/>
        <w:ind w:left="5835" w:hanging="360"/>
        <w:tabs>
          <w:tab w:val="left" w:pos="583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84"/>
        <w:ind w:left="6555" w:hanging="360"/>
        <w:tabs>
          <w:tab w:val="left" w:pos="6555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4"/>
        <w:ind w:left="1637" w:hanging="360"/>
        <w:tabs>
          <w:tab w:val="left" w:pos="1637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4"/>
        <w:ind w:left="1637" w:hanging="360"/>
        <w:tabs>
          <w:tab w:val="left" w:pos="1637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4"/>
        <w:ind w:left="1637" w:hanging="360"/>
        <w:tabs>
          <w:tab w:val="left" w:pos="1637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784"/>
        <w:tabs>
          <w:tab w:val="left" w:pos="360" w:leader="none"/>
        </w:tabs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84"/>
        <w:ind w:left="795" w:hanging="360"/>
        <w:tabs>
          <w:tab w:val="left" w:pos="795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84"/>
        <w:ind w:left="1515" w:hanging="360"/>
        <w:tabs>
          <w:tab w:val="left" w:pos="151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84"/>
        <w:ind w:left="2235" w:hanging="360"/>
        <w:tabs>
          <w:tab w:val="left" w:pos="223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84"/>
        <w:ind w:left="2955" w:hanging="360"/>
        <w:tabs>
          <w:tab w:val="left" w:pos="295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84"/>
        <w:ind w:left="3675" w:hanging="360"/>
        <w:tabs>
          <w:tab w:val="left" w:pos="367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84"/>
        <w:ind w:left="4395" w:hanging="360"/>
        <w:tabs>
          <w:tab w:val="left" w:pos="439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84"/>
        <w:ind w:left="5115" w:hanging="360"/>
        <w:tabs>
          <w:tab w:val="left" w:pos="511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84"/>
        <w:ind w:left="5835" w:hanging="360"/>
        <w:tabs>
          <w:tab w:val="left" w:pos="583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84"/>
        <w:ind w:left="6555" w:hanging="360"/>
        <w:tabs>
          <w:tab w:val="left" w:pos="6555" w:leader="none"/>
        </w:tabs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1" w:hanging="11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1" w:hanging="11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9"/>
  </w:num>
  <w:num w:numId="5">
    <w:abstractNumId w:val="24"/>
  </w:num>
  <w:num w:numId="6">
    <w:abstractNumId w:val="21"/>
  </w:num>
  <w:num w:numId="7">
    <w:abstractNumId w:val="14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17"/>
  </w:num>
  <w:num w:numId="13">
    <w:abstractNumId w:val="0"/>
  </w:num>
  <w:num w:numId="14">
    <w:abstractNumId w:val="1"/>
  </w:num>
  <w:num w:numId="15">
    <w:abstractNumId w:val="22"/>
  </w:num>
  <w:num w:numId="16">
    <w:abstractNumId w:val="19"/>
  </w:num>
  <w:num w:numId="17">
    <w:abstractNumId w:val="13"/>
  </w:num>
  <w:num w:numId="18">
    <w:abstractNumId w:val="3"/>
  </w:num>
  <w:num w:numId="19">
    <w:abstractNumId w:val="10"/>
  </w:num>
  <w:num w:numId="20">
    <w:abstractNumId w:val="20"/>
  </w:num>
  <w:num w:numId="21">
    <w:abstractNumId w:val="2"/>
  </w:num>
  <w:num w:numId="22">
    <w:abstractNumId w:val="18"/>
  </w:num>
  <w:num w:numId="23">
    <w:abstractNumId w:val="5"/>
  </w:num>
  <w:num w:numId="24">
    <w:abstractNumId w:val="4"/>
  </w:num>
  <w:num w:numId="25">
    <w:abstractNumId w:val="7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04">
    <w:name w:val="Heading 1 Char"/>
    <w:basedOn w:val="667"/>
    <w:link w:val="662"/>
    <w:uiPriority w:val="9"/>
    <w:rPr>
      <w:rFonts w:ascii="Arial" w:hAnsi="Arial" w:cs="Arial" w:eastAsia="Arial"/>
      <w:sz w:val="40"/>
      <w:szCs w:val="40"/>
    </w:rPr>
  </w:style>
  <w:style w:type="character" w:styleId="505">
    <w:name w:val="Heading 2 Char"/>
    <w:basedOn w:val="667"/>
    <w:link w:val="663"/>
    <w:uiPriority w:val="9"/>
    <w:rPr>
      <w:rFonts w:ascii="Arial" w:hAnsi="Arial" w:cs="Arial" w:eastAsia="Arial"/>
      <w:sz w:val="34"/>
    </w:rPr>
  </w:style>
  <w:style w:type="character" w:styleId="506">
    <w:name w:val="Heading 3 Char"/>
    <w:basedOn w:val="667"/>
    <w:link w:val="664"/>
    <w:uiPriority w:val="9"/>
    <w:rPr>
      <w:rFonts w:ascii="Arial" w:hAnsi="Arial" w:cs="Arial" w:eastAsia="Arial"/>
      <w:sz w:val="30"/>
      <w:szCs w:val="30"/>
    </w:rPr>
  </w:style>
  <w:style w:type="paragraph" w:styleId="507">
    <w:name w:val="Heading 4"/>
    <w:basedOn w:val="661"/>
    <w:next w:val="661"/>
    <w:link w:val="5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8">
    <w:name w:val="Heading 4 Char"/>
    <w:basedOn w:val="667"/>
    <w:link w:val="507"/>
    <w:uiPriority w:val="9"/>
    <w:rPr>
      <w:rFonts w:ascii="Arial" w:hAnsi="Arial" w:cs="Arial" w:eastAsia="Arial"/>
      <w:b/>
      <w:bCs/>
      <w:sz w:val="26"/>
      <w:szCs w:val="26"/>
    </w:rPr>
  </w:style>
  <w:style w:type="character" w:styleId="509">
    <w:name w:val="Heading 5 Char"/>
    <w:basedOn w:val="667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510">
    <w:name w:val="Heading 6"/>
    <w:basedOn w:val="661"/>
    <w:next w:val="661"/>
    <w:link w:val="5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1">
    <w:name w:val="Heading 6 Char"/>
    <w:basedOn w:val="667"/>
    <w:link w:val="510"/>
    <w:uiPriority w:val="9"/>
    <w:rPr>
      <w:rFonts w:ascii="Arial" w:hAnsi="Arial" w:cs="Arial" w:eastAsia="Arial"/>
      <w:b/>
      <w:bCs/>
      <w:sz w:val="22"/>
      <w:szCs w:val="22"/>
    </w:rPr>
  </w:style>
  <w:style w:type="paragraph" w:styleId="512">
    <w:name w:val="Heading 7"/>
    <w:basedOn w:val="661"/>
    <w:next w:val="661"/>
    <w:link w:val="5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3">
    <w:name w:val="Heading 7 Char"/>
    <w:basedOn w:val="667"/>
    <w:link w:val="5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4">
    <w:name w:val="Heading 8"/>
    <w:basedOn w:val="661"/>
    <w:next w:val="661"/>
    <w:link w:val="5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5">
    <w:name w:val="Heading 8 Char"/>
    <w:basedOn w:val="667"/>
    <w:link w:val="514"/>
    <w:uiPriority w:val="9"/>
    <w:rPr>
      <w:rFonts w:ascii="Arial" w:hAnsi="Arial" w:cs="Arial" w:eastAsia="Arial"/>
      <w:i/>
      <w:iCs/>
      <w:sz w:val="22"/>
      <w:szCs w:val="22"/>
    </w:rPr>
  </w:style>
  <w:style w:type="character" w:styleId="516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517">
    <w:name w:val="Title Char"/>
    <w:basedOn w:val="667"/>
    <w:link w:val="711"/>
    <w:uiPriority w:val="10"/>
    <w:rPr>
      <w:sz w:val="48"/>
      <w:szCs w:val="48"/>
    </w:rPr>
  </w:style>
  <w:style w:type="character" w:styleId="518">
    <w:name w:val="Subtitle Char"/>
    <w:basedOn w:val="667"/>
    <w:link w:val="713"/>
    <w:uiPriority w:val="11"/>
    <w:rPr>
      <w:sz w:val="24"/>
      <w:szCs w:val="24"/>
    </w:rPr>
  </w:style>
  <w:style w:type="paragraph" w:styleId="519">
    <w:name w:val="Quote"/>
    <w:basedOn w:val="661"/>
    <w:next w:val="661"/>
    <w:link w:val="520"/>
    <w:qFormat/>
    <w:uiPriority w:val="29"/>
    <w:rPr>
      <w:i/>
    </w:rPr>
    <w:pPr>
      <w:ind w:left="720" w:right="720"/>
    </w:pPr>
  </w:style>
  <w:style w:type="character" w:styleId="520">
    <w:name w:val="Quote Char"/>
    <w:link w:val="519"/>
    <w:uiPriority w:val="29"/>
    <w:rPr>
      <w:i/>
    </w:rPr>
  </w:style>
  <w:style w:type="paragraph" w:styleId="521">
    <w:name w:val="Intense Quote"/>
    <w:basedOn w:val="661"/>
    <w:next w:val="661"/>
    <w:link w:val="5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2">
    <w:name w:val="Intense Quote Char"/>
    <w:link w:val="521"/>
    <w:uiPriority w:val="30"/>
    <w:rPr>
      <w:i/>
    </w:rPr>
  </w:style>
  <w:style w:type="character" w:styleId="523">
    <w:name w:val="Header Char"/>
    <w:basedOn w:val="667"/>
    <w:link w:val="684"/>
    <w:uiPriority w:val="99"/>
  </w:style>
  <w:style w:type="character" w:styleId="524">
    <w:name w:val="Footer Char"/>
    <w:basedOn w:val="667"/>
    <w:link w:val="686"/>
    <w:uiPriority w:val="99"/>
  </w:style>
  <w:style w:type="table" w:styleId="525">
    <w:name w:val="Table Grid Light"/>
    <w:basedOn w:val="6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>
    <w:name w:val="Plain Table 1"/>
    <w:basedOn w:val="6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7">
    <w:name w:val="Plain Table 2"/>
    <w:basedOn w:val="6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8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9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1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3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4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5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6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7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8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9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60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62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63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64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65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66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7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8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9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0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2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3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8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9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0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2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3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4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2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3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4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5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6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7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8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9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0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2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3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4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5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6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7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8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9">
    <w:name w:val="Lined - Accent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30">
    <w:name w:val="Lined - Accent 1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31">
    <w:name w:val="Lined - Accent 2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2">
    <w:name w:val="Lined - Accent 3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3">
    <w:name w:val="Lined - Accent 4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4">
    <w:name w:val="Lined - Accent 5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5">
    <w:name w:val="Lined - Accent 6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6">
    <w:name w:val="Bordered &amp; Lined - Accent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37">
    <w:name w:val="Bordered &amp; Lined - Accent 1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38">
    <w:name w:val="Bordered &amp; Lined - Accent 2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9">
    <w:name w:val="Bordered &amp; Lined - Accent 3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0">
    <w:name w:val="Bordered &amp; Lined - Accent 4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1">
    <w:name w:val="Bordered &amp; Lined - Accent 5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2">
    <w:name w:val="Bordered &amp; Lined - Accent 6"/>
    <w:basedOn w:val="6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3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4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5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6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7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8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9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50">
    <w:name w:val="Footnote Text Char"/>
    <w:link w:val="781"/>
    <w:uiPriority w:val="99"/>
    <w:rPr>
      <w:sz w:val="18"/>
    </w:rPr>
  </w:style>
  <w:style w:type="paragraph" w:styleId="651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65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65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65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65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65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65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65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65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660">
    <w:name w:val="TOC Heading"/>
    <w:uiPriority w:val="39"/>
    <w:unhideWhenUsed/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682"/>
    <w:qFormat/>
    <w:rPr>
      <w:rFonts w:ascii="Arial" w:hAnsi="Arial" w:cs="Arial" w:eastAsia="Times New Roman"/>
      <w:b/>
      <w:bCs/>
      <w:sz w:val="32"/>
      <w:szCs w:val="32"/>
      <w:lang w:eastAsia="ru-RU"/>
    </w:rPr>
    <w:pPr>
      <w:keepNext/>
      <w:spacing w:lineRule="auto" w:line="240" w:after="60" w:before="240"/>
      <w:outlineLvl w:val="0"/>
    </w:pPr>
  </w:style>
  <w:style w:type="paragraph" w:styleId="663">
    <w:name w:val="Heading 2"/>
    <w:basedOn w:val="661"/>
    <w:next w:val="661"/>
    <w:link w:val="700"/>
    <w:qFormat/>
    <w:rPr>
      <w:rFonts w:ascii="Times New Roman" w:hAnsi="Times New Roman" w:cs="Times New Roman" w:eastAsia="Times New Roman"/>
      <w:sz w:val="28"/>
      <w:szCs w:val="24"/>
      <w:lang w:eastAsia="ru-RU"/>
    </w:rPr>
    <w:pPr>
      <w:ind w:left="360"/>
      <w:jc w:val="center"/>
      <w:keepNext/>
      <w:spacing w:lineRule="auto" w:line="240" w:after="0"/>
      <w:outlineLvl w:val="1"/>
    </w:pPr>
  </w:style>
  <w:style w:type="paragraph" w:styleId="664">
    <w:name w:val="Heading 3"/>
    <w:basedOn w:val="661"/>
    <w:next w:val="661"/>
    <w:link w:val="701"/>
    <w:qFormat/>
    <w:rPr>
      <w:rFonts w:ascii="Arial" w:hAnsi="Arial" w:cs="Arial" w:eastAsia="Times New Roman"/>
      <w:b/>
      <w:bCs/>
      <w:sz w:val="26"/>
      <w:szCs w:val="26"/>
      <w:lang w:eastAsia="ru-RU"/>
    </w:rPr>
    <w:pPr>
      <w:keepNext/>
      <w:spacing w:lineRule="auto" w:line="240" w:after="60" w:before="240"/>
      <w:outlineLvl w:val="2"/>
    </w:pPr>
  </w:style>
  <w:style w:type="paragraph" w:styleId="665">
    <w:name w:val="Heading 5"/>
    <w:basedOn w:val="661"/>
    <w:next w:val="661"/>
    <w:link w:val="702"/>
    <w:qFormat/>
    <w:rPr>
      <w:rFonts w:ascii="Times New Roman" w:hAnsi="Times New Roman" w:cs="Times New Roman" w:eastAsia="Times New Roman"/>
      <w:b/>
      <w:bCs/>
      <w:i/>
      <w:iCs/>
      <w:sz w:val="26"/>
      <w:szCs w:val="26"/>
      <w:lang w:eastAsia="ru-RU"/>
    </w:rPr>
    <w:pPr>
      <w:spacing w:lineRule="auto" w:line="240" w:after="60" w:before="240"/>
      <w:outlineLvl w:val="4"/>
    </w:pPr>
  </w:style>
  <w:style w:type="paragraph" w:styleId="666">
    <w:name w:val="Heading 9"/>
    <w:basedOn w:val="661"/>
    <w:next w:val="661"/>
    <w:link w:val="703"/>
    <w:qFormat/>
    <w:rPr>
      <w:rFonts w:ascii="Arial" w:hAnsi="Arial" w:cs="Arial" w:eastAsia="Times New Roman"/>
      <w:lang w:eastAsia="ru-RU"/>
    </w:rPr>
    <w:pPr>
      <w:spacing w:lineRule="auto" w:line="240" w:after="60" w:before="24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>
    <w:name w:val="Body Text Indent 3"/>
    <w:basedOn w:val="661"/>
    <w:link w:val="671"/>
    <w:rPr>
      <w:rFonts w:ascii="Courier New" w:hAnsi="Courier New" w:cs="Times New Roman" w:eastAsia="Times New Roman"/>
      <w:sz w:val="28"/>
      <w:szCs w:val="20"/>
      <w:lang w:eastAsia="ru-RU"/>
    </w:rPr>
    <w:pPr>
      <w:ind w:firstLine="709"/>
      <w:jc w:val="both"/>
      <w:spacing w:lineRule="auto" w:line="360" w:after="0"/>
    </w:pPr>
  </w:style>
  <w:style w:type="character" w:styleId="671" w:customStyle="1">
    <w:name w:val="Основной текст с отступом 3 Знак"/>
    <w:basedOn w:val="667"/>
    <w:link w:val="670"/>
    <w:rPr>
      <w:rFonts w:ascii="Courier New" w:hAnsi="Courier New" w:cs="Times New Roman" w:eastAsia="Times New Roman"/>
      <w:sz w:val="28"/>
      <w:szCs w:val="20"/>
      <w:lang w:eastAsia="ru-RU"/>
    </w:rPr>
  </w:style>
  <w:style w:type="paragraph" w:styleId="672">
    <w:name w:val="Body Text 2"/>
    <w:basedOn w:val="661"/>
    <w:link w:val="673"/>
    <w:unhideWhenUsed/>
    <w:pPr>
      <w:spacing w:lineRule="auto" w:line="480" w:after="120"/>
    </w:pPr>
  </w:style>
  <w:style w:type="character" w:styleId="673" w:customStyle="1">
    <w:name w:val="Основной текст 2 Знак"/>
    <w:basedOn w:val="667"/>
    <w:link w:val="672"/>
  </w:style>
  <w:style w:type="paragraph" w:styleId="674" w:customStyle="1">
    <w:name w:val="Default"/>
    <w:rPr>
      <w:rFonts w:ascii="Times New Roman" w:hAnsi="Times New Roman" w:cs="Times New Roman" w:eastAsia="Calibri"/>
      <w:color w:val="000000"/>
      <w:sz w:val="24"/>
      <w:szCs w:val="24"/>
    </w:rPr>
    <w:pPr>
      <w:spacing w:lineRule="auto" w:line="240" w:after="0"/>
    </w:pPr>
  </w:style>
  <w:style w:type="character" w:styleId="675">
    <w:name w:val="Hyperlink"/>
    <w:basedOn w:val="667"/>
    <w:uiPriority w:val="99"/>
    <w:unhideWhenUsed/>
    <w:rPr>
      <w:color w:val="0000FF" w:themeColor="hyperlink"/>
      <w:u w:val="single"/>
    </w:rPr>
  </w:style>
  <w:style w:type="paragraph" w:styleId="676">
    <w:name w:val="Balloon Text"/>
    <w:basedOn w:val="661"/>
    <w:link w:val="677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77" w:customStyle="1">
    <w:name w:val="Текст выноски Знак"/>
    <w:basedOn w:val="667"/>
    <w:link w:val="676"/>
    <w:rPr>
      <w:rFonts w:ascii="Tahoma" w:hAnsi="Tahoma" w:cs="Tahoma"/>
      <w:sz w:val="16"/>
      <w:szCs w:val="16"/>
    </w:rPr>
  </w:style>
  <w:style w:type="paragraph" w:styleId="678">
    <w:name w:val="Body Text"/>
    <w:basedOn w:val="661"/>
    <w:link w:val="679"/>
    <w:unhideWhenUsed/>
    <w:pPr>
      <w:spacing w:after="120"/>
    </w:pPr>
  </w:style>
  <w:style w:type="character" w:styleId="679" w:customStyle="1">
    <w:name w:val="Основной текст Знак"/>
    <w:basedOn w:val="667"/>
    <w:link w:val="678"/>
  </w:style>
  <w:style w:type="paragraph" w:styleId="680">
    <w:name w:val="Body Text Indent 2"/>
    <w:basedOn w:val="661"/>
    <w:link w:val="681"/>
    <w:unhideWhenUsed/>
    <w:pPr>
      <w:ind w:left="283"/>
      <w:spacing w:lineRule="auto" w:line="480" w:after="120"/>
    </w:pPr>
  </w:style>
  <w:style w:type="character" w:styleId="681" w:customStyle="1">
    <w:name w:val="Основной текст с отступом 2 Знак"/>
    <w:basedOn w:val="667"/>
    <w:link w:val="680"/>
  </w:style>
  <w:style w:type="character" w:styleId="682" w:customStyle="1">
    <w:name w:val="Заголовок 1 Знак"/>
    <w:basedOn w:val="667"/>
    <w:link w:val="662"/>
    <w:rPr>
      <w:rFonts w:ascii="Arial" w:hAnsi="Arial" w:cs="Arial" w:eastAsia="Times New Roman"/>
      <w:b/>
      <w:bCs/>
      <w:sz w:val="32"/>
      <w:szCs w:val="32"/>
      <w:lang w:eastAsia="ru-RU"/>
    </w:rPr>
  </w:style>
  <w:style w:type="table" w:styleId="683">
    <w:name w:val="Table Grid"/>
    <w:basedOn w:val="6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4">
    <w:name w:val="Header"/>
    <w:basedOn w:val="661"/>
    <w:link w:val="68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5" w:customStyle="1">
    <w:name w:val="Верхний колонтитул Знак"/>
    <w:basedOn w:val="667"/>
    <w:link w:val="684"/>
    <w:uiPriority w:val="99"/>
  </w:style>
  <w:style w:type="paragraph" w:styleId="686">
    <w:name w:val="Footer"/>
    <w:basedOn w:val="661"/>
    <w:link w:val="687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7" w:customStyle="1">
    <w:name w:val="Нижний колонтитул Знак"/>
    <w:basedOn w:val="667"/>
    <w:link w:val="686"/>
  </w:style>
  <w:style w:type="paragraph" w:styleId="688">
    <w:name w:val="List Paragraph"/>
    <w:basedOn w:val="661"/>
    <w:link w:val="748"/>
    <w:qFormat/>
    <w:uiPriority w:val="34"/>
    <w:pPr>
      <w:contextualSpacing w:val="true"/>
      <w:ind w:left="720"/>
    </w:pPr>
  </w:style>
  <w:style w:type="paragraph" w:styleId="689" w:customStyle="1">
    <w:name w:val="ConsPlusNormal"/>
    <w:link w:val="743"/>
    <w:qFormat/>
    <w:rPr>
      <w:rFonts w:ascii="Times New Roman" w:hAnsi="Times New Roman" w:cs="Times New Roman" w:eastAsia="Calibri"/>
      <w:b/>
      <w:bCs/>
      <w:sz w:val="28"/>
      <w:szCs w:val="28"/>
      <w:lang w:eastAsia="ru-RU"/>
    </w:rPr>
    <w:pPr>
      <w:spacing w:lineRule="auto" w:line="240" w:after="0"/>
    </w:pPr>
  </w:style>
  <w:style w:type="paragraph" w:styleId="690" w:customStyle="1">
    <w:name w:val="Знак"/>
    <w:basedOn w:val="661"/>
    <w:rPr>
      <w:rFonts w:ascii="Verdana" w:hAnsi="Verdana" w:cs="Times New Roman" w:eastAsia="Times New Roman"/>
      <w:sz w:val="20"/>
      <w:szCs w:val="20"/>
      <w:lang w:val="en-US"/>
    </w:rPr>
    <w:pPr>
      <w:spacing w:lineRule="exact" w:line="240" w:after="160"/>
    </w:pPr>
  </w:style>
  <w:style w:type="character" w:styleId="691" w:customStyle="1">
    <w:name w:val="Гипертекстовая ссылка"/>
    <w:uiPriority w:val="99"/>
    <w:rPr>
      <w:b/>
      <w:bCs/>
      <w:color w:val="008000"/>
    </w:rPr>
  </w:style>
  <w:style w:type="paragraph" w:styleId="692" w:customStyle="1">
    <w:name w:val="ConsPlusNonformat"/>
    <w:link w:val="693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</w:pPr>
  </w:style>
  <w:style w:type="character" w:styleId="693" w:customStyle="1">
    <w:name w:val="ConsPlusNonformat Знак"/>
    <w:link w:val="692"/>
    <w:rPr>
      <w:rFonts w:ascii="Courier New" w:hAnsi="Courier New" w:cs="Courier New" w:eastAsia="Times New Roman"/>
      <w:sz w:val="20"/>
      <w:szCs w:val="20"/>
      <w:lang w:eastAsia="ru-RU"/>
    </w:rPr>
  </w:style>
  <w:style w:type="paragraph" w:styleId="694" w:customStyle="1">
    <w:name w:val="Таблицы (моноширинный)"/>
    <w:basedOn w:val="661"/>
    <w:next w:val="661"/>
    <w:rPr>
      <w:rFonts w:ascii="Courier New" w:hAnsi="Courier New" w:cs="Courier New" w:eastAsia="Times New Roman"/>
      <w:sz w:val="20"/>
      <w:szCs w:val="20"/>
      <w:lang w:eastAsia="ru-RU"/>
    </w:rPr>
    <w:pPr>
      <w:jc w:val="both"/>
      <w:spacing w:lineRule="auto" w:line="240" w:after="0"/>
    </w:pPr>
  </w:style>
  <w:style w:type="paragraph" w:styleId="695" w:customStyle="1">
    <w:name w:val="Стиль"/>
    <w:rPr>
      <w:rFonts w:ascii="Arial" w:hAnsi="Arial" w:cs="Times New Roman" w:eastAsia="Times New Roman"/>
      <w:szCs w:val="20"/>
      <w:lang w:eastAsia="ru-RU"/>
    </w:rPr>
    <w:pPr>
      <w:ind w:firstLine="720"/>
      <w:jc w:val="both"/>
      <w:spacing w:lineRule="auto" w:line="240" w:after="0"/>
      <w:widowControl w:val="off"/>
    </w:pPr>
  </w:style>
  <w:style w:type="paragraph" w:styleId="696">
    <w:name w:val="No Spacing"/>
    <w:qFormat/>
    <w:pPr>
      <w:spacing w:lineRule="auto" w:line="240" w:after="0"/>
    </w:pPr>
  </w:style>
  <w:style w:type="paragraph" w:styleId="697">
    <w:name w:val="Normal (Web)"/>
    <w:basedOn w:val="661"/>
    <w:link w:val="771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ind w:firstLine="375"/>
      <w:spacing w:lineRule="auto" w:line="240" w:after="100" w:afterAutospacing="1" w:before="100" w:beforeAutospacing="1"/>
    </w:pPr>
  </w:style>
  <w:style w:type="paragraph" w:styleId="698">
    <w:name w:val="Body Text Indent"/>
    <w:basedOn w:val="661"/>
    <w:link w:val="699"/>
    <w:unhideWhenUsed/>
    <w:pPr>
      <w:ind w:left="283"/>
      <w:spacing w:after="120"/>
    </w:pPr>
  </w:style>
  <w:style w:type="character" w:styleId="699" w:customStyle="1">
    <w:name w:val="Основной текст с отступом Знак"/>
    <w:basedOn w:val="667"/>
    <w:link w:val="698"/>
  </w:style>
  <w:style w:type="character" w:styleId="700" w:customStyle="1">
    <w:name w:val="Заголовок 2 Знак"/>
    <w:basedOn w:val="667"/>
    <w:link w:val="663"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701" w:customStyle="1">
    <w:name w:val="Заголовок 3 Знак"/>
    <w:basedOn w:val="667"/>
    <w:link w:val="664"/>
    <w:rPr>
      <w:rFonts w:ascii="Arial" w:hAnsi="Arial" w:cs="Arial" w:eastAsia="Times New Roman"/>
      <w:b/>
      <w:bCs/>
      <w:sz w:val="26"/>
      <w:szCs w:val="26"/>
      <w:lang w:eastAsia="ru-RU"/>
    </w:rPr>
  </w:style>
  <w:style w:type="character" w:styleId="702" w:customStyle="1">
    <w:name w:val="Заголовок 5 Знак"/>
    <w:basedOn w:val="667"/>
    <w:link w:val="665"/>
    <w:rPr>
      <w:rFonts w:ascii="Times New Roman" w:hAnsi="Times New Roman" w:cs="Times New Roman" w:eastAsia="Times New Roman"/>
      <w:b/>
      <w:bCs/>
      <w:i/>
      <w:iCs/>
      <w:sz w:val="26"/>
      <w:szCs w:val="26"/>
      <w:lang w:eastAsia="ru-RU"/>
    </w:rPr>
  </w:style>
  <w:style w:type="character" w:styleId="703" w:customStyle="1">
    <w:name w:val="Заголовок 9 Знак"/>
    <w:basedOn w:val="667"/>
    <w:link w:val="666"/>
    <w:rPr>
      <w:rFonts w:ascii="Arial" w:hAnsi="Arial" w:cs="Arial" w:eastAsia="Times New Roman"/>
      <w:lang w:eastAsia="ru-RU"/>
    </w:rPr>
  </w:style>
  <w:style w:type="numbering" w:styleId="704" w:customStyle="1">
    <w:name w:val="Нет списка1"/>
    <w:next w:val="669"/>
    <w:uiPriority w:val="99"/>
    <w:semiHidden/>
    <w:unhideWhenUsed/>
  </w:style>
  <w:style w:type="table" w:styleId="705" w:customStyle="1">
    <w:name w:val="Сетка таблицы1"/>
    <w:basedOn w:val="668"/>
    <w:next w:val="6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6" w:customStyle="1">
    <w:name w:val="Основной текст (4)_"/>
    <w:basedOn w:val="667"/>
    <w:link w:val="707"/>
    <w:rPr>
      <w:rFonts w:ascii="Times New Roman" w:hAnsi="Times New Roman" w:cs="Times New Roman" w:eastAsia="Times New Roman"/>
      <w:b/>
      <w:bCs/>
      <w:sz w:val="26"/>
      <w:szCs w:val="26"/>
      <w:shd w:val="clear" w:color="auto" w:fill="FFFFFF"/>
    </w:rPr>
  </w:style>
  <w:style w:type="paragraph" w:styleId="707" w:customStyle="1">
    <w:name w:val="Основной текст (4)"/>
    <w:basedOn w:val="661"/>
    <w:link w:val="706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exact" w:line="293" w:after="0"/>
      <w:shd w:val="clear" w:color="auto" w:fill="FFFFFF"/>
      <w:widowControl w:val="off"/>
    </w:pPr>
  </w:style>
  <w:style w:type="character" w:styleId="708">
    <w:name w:val="Strong"/>
    <w:qFormat/>
    <w:uiPriority w:val="22"/>
    <w:rPr>
      <w:b/>
      <w:bCs/>
    </w:rPr>
  </w:style>
  <w:style w:type="character" w:styleId="709" w:customStyle="1">
    <w:name w:val="Основной текст (2)_"/>
    <w:basedOn w:val="667"/>
    <w:link w:val="710"/>
    <w:rPr>
      <w:rFonts w:ascii="Times New Roman" w:hAnsi="Times New Roman" w:cs="Times New Roman" w:eastAsia="Times New Roman"/>
      <w:sz w:val="26"/>
      <w:szCs w:val="26"/>
      <w:shd w:val="clear" w:color="auto" w:fill="FFFFFF"/>
    </w:rPr>
  </w:style>
  <w:style w:type="paragraph" w:styleId="710" w:customStyle="1">
    <w:name w:val="Основной текст (2)"/>
    <w:basedOn w:val="661"/>
    <w:link w:val="709"/>
    <w:rPr>
      <w:rFonts w:ascii="Times New Roman" w:hAnsi="Times New Roman" w:cs="Times New Roman" w:eastAsia="Times New Roman"/>
      <w:sz w:val="26"/>
      <w:szCs w:val="26"/>
    </w:rPr>
    <w:pPr>
      <w:jc w:val="center"/>
      <w:spacing w:lineRule="exact" w:line="293" w:after="0"/>
      <w:shd w:val="clear" w:color="auto" w:fill="FFFFFF"/>
      <w:widowControl w:val="off"/>
    </w:pPr>
  </w:style>
  <w:style w:type="paragraph" w:styleId="711">
    <w:name w:val="Title"/>
    <w:basedOn w:val="661"/>
    <w:link w:val="712"/>
    <w:qFormat/>
    <w:rPr>
      <w:rFonts w:ascii="Times New Roman" w:hAnsi="Times New Roman" w:cs="Times New Roman" w:eastAsia="Times New Roman"/>
      <w:sz w:val="28"/>
      <w:szCs w:val="24"/>
      <w:lang w:eastAsia="ru-RU"/>
    </w:rPr>
    <w:pPr>
      <w:jc w:val="center"/>
      <w:spacing w:lineRule="auto" w:line="240" w:after="0"/>
    </w:pPr>
  </w:style>
  <w:style w:type="character" w:styleId="712" w:customStyle="1">
    <w:name w:val="Название Знак"/>
    <w:basedOn w:val="667"/>
    <w:link w:val="711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713">
    <w:name w:val="Subtitle"/>
    <w:basedOn w:val="661"/>
    <w:link w:val="714"/>
    <w:qFormat/>
    <w:rPr>
      <w:rFonts w:ascii="Courier New" w:hAnsi="Courier New" w:cs="Times New Roman" w:eastAsia="Times New Roman"/>
      <w:sz w:val="28"/>
      <w:szCs w:val="20"/>
      <w:lang w:eastAsia="ru-RU"/>
    </w:rPr>
    <w:pPr>
      <w:jc w:val="both"/>
      <w:spacing w:lineRule="auto" w:line="240" w:after="0"/>
    </w:pPr>
  </w:style>
  <w:style w:type="character" w:styleId="714" w:customStyle="1">
    <w:name w:val="Подзаголовок Знак"/>
    <w:basedOn w:val="667"/>
    <w:link w:val="713"/>
    <w:rPr>
      <w:rFonts w:ascii="Courier New" w:hAnsi="Courier New" w:cs="Times New Roman" w:eastAsia="Times New Roman"/>
      <w:sz w:val="28"/>
      <w:szCs w:val="20"/>
      <w:lang w:eastAsia="ru-RU"/>
    </w:rPr>
  </w:style>
  <w:style w:type="paragraph" w:styleId="715" w:customStyle="1">
    <w:name w:val="Основной текст 4"/>
    <w:basedOn w:val="698"/>
    <w:rPr>
      <w:rFonts w:ascii="Times New Roman" w:hAnsi="Times New Roman" w:cs="Times New Roman" w:eastAsia="Times New Roman"/>
      <w:sz w:val="24"/>
      <w:szCs w:val="20"/>
      <w:lang w:eastAsia="ru-RU"/>
    </w:rPr>
    <w:pPr>
      <w:ind w:firstLine="720"/>
      <w:jc w:val="both"/>
      <w:spacing w:lineRule="auto" w:line="360" w:before="120"/>
    </w:pPr>
  </w:style>
  <w:style w:type="paragraph" w:styleId="716" w:customStyle="1">
    <w:name w:val="ConsPlusTitle"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spacing w:lineRule="auto" w:line="240" w:after="0"/>
    </w:pPr>
  </w:style>
  <w:style w:type="character" w:styleId="717">
    <w:name w:val="page number"/>
    <w:basedOn w:val="667"/>
  </w:style>
  <w:style w:type="paragraph" w:styleId="718" w:customStyle="1">
    <w:name w:val="Знак1"/>
    <w:basedOn w:val="661"/>
    <w:rPr>
      <w:rFonts w:ascii="Verdana" w:hAnsi="Verdana" w:cs="Times New Roman" w:eastAsia="Times New Roman"/>
      <w:sz w:val="20"/>
      <w:szCs w:val="20"/>
      <w:lang w:val="en-US"/>
    </w:rPr>
    <w:pPr>
      <w:spacing w:lineRule="exact" w:line="240" w:after="160"/>
    </w:pPr>
  </w:style>
  <w:style w:type="paragraph" w:styleId="719" w:customStyle="1">
    <w:name w:val="Знак Знак Знак Знак1"/>
    <w:basedOn w:val="661"/>
    <w:rPr>
      <w:rFonts w:ascii="Verdana" w:hAnsi="Verdana" w:cs="Times New Roman" w:eastAsia="Times New Roman"/>
      <w:sz w:val="24"/>
      <w:szCs w:val="24"/>
      <w:lang w:val="en-US"/>
    </w:rPr>
    <w:pPr>
      <w:spacing w:lineRule="exact" w:line="240" w:after="160"/>
    </w:pPr>
  </w:style>
  <w:style w:type="paragraph" w:styleId="720" w:customStyle="1">
    <w:name w:val="Нормальный (таблица)"/>
    <w:basedOn w:val="661"/>
    <w:next w:val="661"/>
    <w:rPr>
      <w:rFonts w:ascii="Arial" w:hAnsi="Arial" w:cs="Times New Roman" w:eastAsia="Times New Roman"/>
      <w:sz w:val="24"/>
      <w:szCs w:val="24"/>
      <w:lang w:eastAsia="ru-RU"/>
    </w:rPr>
    <w:pPr>
      <w:jc w:val="both"/>
      <w:spacing w:lineRule="auto" w:line="240" w:after="0"/>
      <w:widowControl w:val="off"/>
    </w:pPr>
  </w:style>
  <w:style w:type="paragraph" w:styleId="721" w:customStyle="1">
    <w:name w:val="Прижатый влево"/>
    <w:basedOn w:val="661"/>
    <w:next w:val="661"/>
    <w:rPr>
      <w:rFonts w:ascii="Arial" w:hAnsi="Arial" w:cs="Times New Roman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722" w:customStyle="1">
    <w:name w:val="Знак Знак Знак Знак"/>
    <w:basedOn w:val="661"/>
    <w:rPr>
      <w:rFonts w:ascii="Verdana" w:hAnsi="Verdana" w:cs="Times New Roman" w:eastAsia="Times New Roman"/>
      <w:sz w:val="20"/>
      <w:szCs w:val="20"/>
      <w:lang w:val="en-US"/>
    </w:rPr>
    <w:pPr>
      <w:spacing w:lineRule="exact" w:line="240" w:after="160"/>
    </w:pPr>
  </w:style>
  <w:style w:type="paragraph" w:styleId="723" w:customStyle="1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661"/>
    <w:rPr>
      <w:rFonts w:ascii="Arial" w:hAnsi="Arial" w:cs="Arial" w:eastAsia="Times New Roman"/>
      <w:sz w:val="20"/>
      <w:szCs w:val="20"/>
      <w:lang w:val="en-US"/>
    </w:rPr>
    <w:pPr>
      <w:spacing w:lineRule="exact" w:line="240" w:after="160"/>
    </w:pPr>
  </w:style>
  <w:style w:type="paragraph" w:styleId="724" w:customStyle="1">
    <w:name w:val="Знак Знак Знак Знак Знак Знак Знак"/>
    <w:basedOn w:val="661"/>
    <w:rPr>
      <w:rFonts w:ascii="Verdana" w:hAnsi="Verdana" w:cs="Times New Roman" w:eastAsia="Times New Roman"/>
      <w:sz w:val="20"/>
      <w:szCs w:val="20"/>
      <w:lang w:val="en-US"/>
    </w:rPr>
    <w:pPr>
      <w:spacing w:lineRule="exact" w:line="240" w:after="160"/>
    </w:pPr>
  </w:style>
  <w:style w:type="paragraph" w:styleId="725">
    <w:name w:val="Block Text"/>
    <w:basedOn w:val="661"/>
    <w:rPr>
      <w:rFonts w:ascii="Times New Roman" w:hAnsi="Times New Roman" w:cs="Times New Roman" w:eastAsia="Times New Roman"/>
      <w:color w:val="000000"/>
      <w:spacing w:val="7"/>
      <w:sz w:val="28"/>
      <w:szCs w:val="28"/>
      <w:lang w:eastAsia="ru-RU"/>
    </w:rPr>
    <w:pPr>
      <w:ind w:left="5" w:right="10" w:firstLine="706"/>
      <w:jc w:val="both"/>
      <w:spacing w:lineRule="exact" w:line="317" w:after="0"/>
      <w:shd w:val="clear" w:color="auto" w:fill="FFFFFF"/>
      <w:widowControl w:val="off"/>
    </w:pPr>
  </w:style>
  <w:style w:type="paragraph" w:styleId="726" w:customStyle="1">
    <w:name w:val="Знак Знак Знак Знак Знак Знак Знак Знак Знак1 Знак Знак Знак Знак Знак Знак"/>
    <w:basedOn w:val="661"/>
    <w:rPr>
      <w:rFonts w:ascii="Verdana" w:hAnsi="Verdana" w:cs="Times New Roman" w:eastAsia="Times New Roman"/>
      <w:sz w:val="20"/>
      <w:szCs w:val="20"/>
      <w:lang w:val="en-US"/>
    </w:rPr>
    <w:pPr>
      <w:spacing w:lineRule="exact" w:line="240" w:after="160"/>
    </w:pPr>
  </w:style>
  <w:style w:type="paragraph" w:styleId="727" w:customStyle="1">
    <w:name w:val="Знак Знак Знак Знак Знак Знак Знак Знак Знак1 Знак Знак Знак Знак"/>
    <w:basedOn w:val="661"/>
    <w:rPr>
      <w:rFonts w:ascii="Verdana" w:hAnsi="Verdana" w:cs="Times New Roman" w:eastAsia="Times New Roman"/>
      <w:sz w:val="20"/>
      <w:szCs w:val="20"/>
      <w:lang w:val="en-US"/>
    </w:rPr>
    <w:pPr>
      <w:spacing w:lineRule="exact" w:line="240" w:after="160"/>
    </w:pPr>
  </w:style>
  <w:style w:type="character" w:styleId="728" w:customStyle="1">
    <w:name w:val="Font Style41"/>
    <w:rPr>
      <w:rFonts w:ascii="Times New Roman" w:hAnsi="Times New Roman" w:cs="Times New Roman"/>
      <w:b/>
      <w:bCs/>
      <w:sz w:val="26"/>
      <w:szCs w:val="26"/>
    </w:rPr>
  </w:style>
  <w:style w:type="paragraph" w:styleId="729" w:customStyle="1">
    <w:name w:val="Основной текст 21"/>
    <w:basedOn w:val="661"/>
    <w:rPr>
      <w:rFonts w:ascii="Times New Roman" w:hAnsi="Times New Roman" w:cs="Times New Roman" w:eastAsia="Times New Roman"/>
      <w:sz w:val="28"/>
      <w:szCs w:val="20"/>
      <w:lang w:eastAsia="ar-SA"/>
    </w:rPr>
    <w:pPr>
      <w:jc w:val="both"/>
      <w:spacing w:lineRule="auto" w:line="240" w:after="0"/>
    </w:pPr>
  </w:style>
  <w:style w:type="character" w:styleId="730" w:customStyle="1">
    <w:name w:val="Цветовое выделение"/>
    <w:rPr>
      <w:b/>
      <w:bCs/>
      <w:color w:val="000080"/>
    </w:rPr>
  </w:style>
  <w:style w:type="paragraph" w:styleId="731" w:customStyle="1">
    <w:name w:val="Заголовок статьи"/>
    <w:basedOn w:val="661"/>
    <w:next w:val="661"/>
    <w:rPr>
      <w:rFonts w:ascii="Arial" w:hAnsi="Arial" w:cs="Times New Roman" w:eastAsia="Times New Roman"/>
      <w:sz w:val="24"/>
      <w:szCs w:val="24"/>
      <w:lang w:eastAsia="ru-RU"/>
    </w:rPr>
    <w:pPr>
      <w:ind w:left="1612" w:hanging="892"/>
      <w:jc w:val="both"/>
      <w:spacing w:lineRule="auto" w:line="240" w:after="0"/>
      <w:widowControl w:val="off"/>
    </w:pPr>
  </w:style>
  <w:style w:type="paragraph" w:styleId="732" w:customStyle="1">
    <w:name w:val="Heading"/>
    <w:rPr>
      <w:rFonts w:ascii="Arial" w:hAnsi="Arial" w:cs="Arial" w:eastAsia="Times New Roman"/>
      <w:b/>
      <w:bCs/>
      <w:lang w:eastAsia="ru-RU"/>
    </w:rPr>
    <w:pPr>
      <w:spacing w:lineRule="auto" w:line="240" w:after="0"/>
      <w:widowControl w:val="off"/>
    </w:pPr>
  </w:style>
  <w:style w:type="character" w:styleId="733" w:customStyle="1">
    <w:name w:val="apple-style-span"/>
    <w:basedOn w:val="667"/>
  </w:style>
  <w:style w:type="paragraph" w:styleId="734" w:customStyle="1">
    <w:name w:val="headertext"/>
    <w:basedOn w:val="66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35" w:customStyle="1">
    <w:name w:val="Содержимое таблицы"/>
    <w:basedOn w:val="661"/>
    <w:rPr>
      <w:rFonts w:ascii="Times New Roman" w:hAnsi="Times New Roman" w:cs="Times New Roman" w:eastAsia="Times New Roman"/>
      <w:sz w:val="20"/>
      <w:szCs w:val="20"/>
      <w:lang w:val="en-US"/>
    </w:rPr>
    <w:pPr>
      <w:spacing w:lineRule="auto" w:line="240" w:after="0"/>
    </w:pPr>
  </w:style>
  <w:style w:type="paragraph" w:styleId="736" w:customStyle="1">
    <w:name w:val="Body Text Indent 21"/>
    <w:basedOn w:val="661"/>
    <w:rPr>
      <w:rFonts w:ascii="Times New Roman" w:hAnsi="Times New Roman" w:cs="Times New Roman" w:eastAsia="Times New Roman"/>
      <w:sz w:val="28"/>
      <w:szCs w:val="20"/>
      <w:lang w:eastAsia="ru-RU"/>
    </w:rPr>
    <w:pPr>
      <w:ind w:firstLine="720"/>
      <w:jc w:val="both"/>
      <w:spacing w:lineRule="auto" w:line="240" w:after="0"/>
      <w:widowControl w:val="off"/>
    </w:pPr>
  </w:style>
  <w:style w:type="paragraph" w:styleId="737" w:customStyle="1">
    <w:name w:val="Заголовок 11"/>
    <w:basedOn w:val="661"/>
    <w:next w:val="661"/>
    <w:qFormat/>
    <w:uiPriority w:val="99"/>
    <w:rPr>
      <w:rFonts w:ascii="Arial" w:hAnsi="Arial" w:cs="Arial" w:eastAsia="Calibri"/>
      <w:b/>
      <w:bCs/>
      <w:color w:val="26282F"/>
      <w:sz w:val="24"/>
      <w:szCs w:val="24"/>
    </w:rPr>
    <w:pPr>
      <w:jc w:val="center"/>
      <w:spacing w:lineRule="auto" w:line="240" w:after="108" w:before="108"/>
      <w:outlineLvl w:val="0"/>
    </w:pPr>
  </w:style>
  <w:style w:type="numbering" w:styleId="738" w:customStyle="1">
    <w:name w:val="Нет списка11"/>
    <w:next w:val="669"/>
    <w:uiPriority w:val="99"/>
    <w:semiHidden/>
    <w:unhideWhenUsed/>
  </w:style>
  <w:style w:type="table" w:styleId="739" w:customStyle="1">
    <w:name w:val="Сетка таблицы11"/>
    <w:basedOn w:val="668"/>
    <w:next w:val="683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40" w:customStyle="1">
    <w:name w:val="Заголовок 1 Знак1"/>
    <w:uiPriority w:val="9"/>
    <w:rPr>
      <w:rFonts w:ascii="Cambria" w:hAnsi="Cambria" w:cs="Times New Roman" w:eastAsia="Times New Roman"/>
      <w:b/>
      <w:bCs/>
      <w:sz w:val="32"/>
      <w:szCs w:val="32"/>
      <w:lang w:eastAsia="en-US"/>
    </w:rPr>
  </w:style>
  <w:style w:type="paragraph" w:styleId="741" w:customStyle="1">
    <w:name w:val="Standard"/>
    <w:rPr>
      <w:rFonts w:ascii="Times New Roman" w:hAnsi="Times New Roman" w:cs="Calibri" w:eastAsia="SimSun"/>
      <w:sz w:val="25"/>
      <w:szCs w:val="25"/>
    </w:rPr>
    <w:pPr>
      <w:jc w:val="both"/>
      <w:spacing w:lineRule="auto" w:line="240" w:after="0"/>
    </w:pPr>
  </w:style>
  <w:style w:type="paragraph" w:styleId="742" w:customStyle="1">
    <w:name w:val="Документ в списке"/>
    <w:basedOn w:val="661"/>
    <w:next w:val="661"/>
    <w:uiPriority w:val="99"/>
    <w:rPr>
      <w:rFonts w:ascii="Arial" w:hAnsi="Arial" w:cs="Arial"/>
      <w:color w:val="000000"/>
      <w:sz w:val="24"/>
      <w:szCs w:val="24"/>
    </w:rPr>
    <w:pPr>
      <w:ind w:right="300"/>
      <w:jc w:val="both"/>
      <w:spacing w:lineRule="auto" w:line="240" w:after="0" w:before="120"/>
    </w:pPr>
  </w:style>
  <w:style w:type="character" w:styleId="743" w:customStyle="1">
    <w:name w:val="ConsPlusNormal Знак"/>
    <w:link w:val="689"/>
    <w:rPr>
      <w:rFonts w:ascii="Times New Roman" w:hAnsi="Times New Roman" w:cs="Times New Roman" w:eastAsia="Calibri"/>
      <w:b/>
      <w:bCs/>
      <w:sz w:val="28"/>
      <w:szCs w:val="28"/>
      <w:lang w:eastAsia="ru-RU"/>
    </w:rPr>
  </w:style>
  <w:style w:type="paragraph" w:styleId="744" w:customStyle="1">
    <w:name w:val="Акт"/>
    <w:basedOn w:val="661"/>
    <w:link w:val="745"/>
    <w:qFormat/>
    <w:rPr>
      <w:rFonts w:ascii="Times New Roman" w:hAnsi="Times New Roman" w:cs="Times New Roman" w:eastAsia="Times New Roman"/>
      <w:sz w:val="28"/>
      <w:szCs w:val="28"/>
    </w:rPr>
    <w:pPr>
      <w:ind w:firstLine="709"/>
      <w:jc w:val="both"/>
      <w:spacing w:lineRule="auto" w:line="240" w:after="0"/>
    </w:pPr>
  </w:style>
  <w:style w:type="character" w:styleId="745" w:customStyle="1">
    <w:name w:val="Акт Знак"/>
    <w:link w:val="744"/>
    <w:rPr>
      <w:rFonts w:ascii="Times New Roman" w:hAnsi="Times New Roman" w:cs="Times New Roman" w:eastAsia="Times New Roman"/>
      <w:sz w:val="28"/>
      <w:szCs w:val="28"/>
    </w:rPr>
  </w:style>
  <w:style w:type="paragraph" w:styleId="746" w:customStyle="1">
    <w:name w:val="Акты"/>
    <w:basedOn w:val="661"/>
    <w:link w:val="747"/>
    <w:qFormat/>
    <w:rPr>
      <w:rFonts w:ascii="Times New Roman" w:hAnsi="Times New Roman" w:cs="Times New Roman" w:eastAsia="Times New Roman"/>
      <w:sz w:val="28"/>
      <w:szCs w:val="28"/>
    </w:rPr>
    <w:pPr>
      <w:ind w:firstLine="709"/>
      <w:jc w:val="both"/>
      <w:spacing w:lineRule="auto" w:line="240" w:after="0"/>
    </w:pPr>
  </w:style>
  <w:style w:type="character" w:styleId="747" w:customStyle="1">
    <w:name w:val="Акты Знак"/>
    <w:link w:val="746"/>
    <w:rPr>
      <w:rFonts w:ascii="Times New Roman" w:hAnsi="Times New Roman" w:cs="Times New Roman" w:eastAsia="Times New Roman"/>
      <w:sz w:val="28"/>
      <w:szCs w:val="28"/>
    </w:rPr>
  </w:style>
  <w:style w:type="character" w:styleId="748" w:customStyle="1">
    <w:name w:val="Абзац списка Знак"/>
    <w:link w:val="688"/>
    <w:uiPriority w:val="34"/>
  </w:style>
  <w:style w:type="character" w:styleId="749" w:customStyle="1">
    <w:name w:val="Основной текст (2) + Курсив"/>
    <w:basedOn w:val="709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0"/>
      <w:position w:val="0"/>
      <w:sz w:val="14"/>
      <w:szCs w:val="14"/>
      <w:u w:val="none"/>
      <w:shd w:val="clear" w:color="auto" w:fill="FFFFFF"/>
      <w:lang w:val="ru-RU" w:bidi="ru-RU" w:eastAsia="ru-RU"/>
    </w:rPr>
  </w:style>
  <w:style w:type="character" w:styleId="750" w:customStyle="1">
    <w:name w:val="Основной текст_"/>
    <w:basedOn w:val="667"/>
    <w:link w:val="751"/>
    <w:rPr>
      <w:rFonts w:ascii="Times New Roman" w:hAnsi="Times New Roman" w:cs="Times New Roman" w:eastAsia="Times New Roman"/>
      <w:sz w:val="26"/>
      <w:szCs w:val="26"/>
    </w:rPr>
  </w:style>
  <w:style w:type="paragraph" w:styleId="751" w:customStyle="1">
    <w:name w:val="Основной текст1"/>
    <w:basedOn w:val="661"/>
    <w:link w:val="750"/>
    <w:rPr>
      <w:rFonts w:ascii="Times New Roman" w:hAnsi="Times New Roman" w:cs="Times New Roman" w:eastAsia="Times New Roman"/>
      <w:sz w:val="26"/>
      <w:szCs w:val="26"/>
    </w:rPr>
    <w:pPr>
      <w:ind w:firstLine="400"/>
      <w:spacing w:lineRule="auto" w:line="240" w:after="0"/>
      <w:widowControl w:val="off"/>
    </w:pPr>
  </w:style>
  <w:style w:type="numbering" w:styleId="752" w:customStyle="1">
    <w:name w:val="Нет списка2"/>
    <w:next w:val="669"/>
    <w:semiHidden/>
  </w:style>
  <w:style w:type="paragraph" w:styleId="753" w:customStyle="1">
    <w:name w:val="Знак"/>
    <w:basedOn w:val="661"/>
    <w:rPr>
      <w:rFonts w:ascii="Verdana" w:hAnsi="Verdana" w:cs="Times New Roman" w:eastAsia="Times New Roman"/>
      <w:sz w:val="20"/>
      <w:szCs w:val="20"/>
      <w:lang w:val="en-US"/>
    </w:rPr>
    <w:pPr>
      <w:spacing w:lineRule="exact" w:line="240" w:after="160"/>
    </w:pPr>
  </w:style>
  <w:style w:type="paragraph" w:styleId="754" w:customStyle="1">
    <w:name w:val="Знак Знак Знак Знак"/>
    <w:basedOn w:val="661"/>
    <w:rPr>
      <w:rFonts w:ascii="Verdana" w:hAnsi="Verdana" w:cs="Times New Roman" w:eastAsia="Times New Roman"/>
      <w:sz w:val="20"/>
      <w:szCs w:val="20"/>
      <w:lang w:val="en-US"/>
    </w:rPr>
    <w:pPr>
      <w:spacing w:lineRule="exact" w:line="240" w:after="160"/>
    </w:pPr>
  </w:style>
  <w:style w:type="paragraph" w:styleId="755" w:customStyle="1">
    <w:name w:val="Знак1"/>
    <w:basedOn w:val="661"/>
    <w:rPr>
      <w:rFonts w:ascii="Verdana" w:hAnsi="Verdana" w:cs="Times New Roman" w:eastAsia="Times New Roman"/>
      <w:sz w:val="20"/>
      <w:szCs w:val="20"/>
      <w:lang w:val="en-US"/>
    </w:rPr>
    <w:pPr>
      <w:spacing w:lineRule="exact" w:line="240" w:after="160"/>
    </w:pPr>
  </w:style>
  <w:style w:type="paragraph" w:styleId="756" w:customStyle="1">
    <w:name w:val="Знак Знак Знак Знак Знак Знак Знак"/>
    <w:basedOn w:val="661"/>
    <w:rPr>
      <w:rFonts w:ascii="Verdana" w:hAnsi="Verdana" w:cs="Times New Roman" w:eastAsia="Times New Roman"/>
      <w:sz w:val="20"/>
      <w:szCs w:val="20"/>
      <w:lang w:val="en-US"/>
    </w:rPr>
    <w:pPr>
      <w:spacing w:lineRule="exact" w:line="240" w:after="160"/>
    </w:pPr>
  </w:style>
  <w:style w:type="paragraph" w:styleId="757" w:customStyle="1">
    <w:name w:val="FR1"/>
    <w:rPr>
      <w:rFonts w:ascii="Times New Roman" w:hAnsi="Times New Roman" w:cs="Times New Roman" w:eastAsia="Times New Roman"/>
      <w:sz w:val="24"/>
      <w:szCs w:val="20"/>
      <w:lang w:eastAsia="ru-RU"/>
    </w:rPr>
    <w:pPr>
      <w:ind w:left="280" w:hanging="280"/>
      <w:jc w:val="both"/>
      <w:spacing w:lineRule="auto" w:line="300" w:after="0"/>
      <w:widowControl w:val="off"/>
    </w:pPr>
  </w:style>
  <w:style w:type="character" w:styleId="758" w:customStyle="1">
    <w:name w:val="material_fieldname"/>
  </w:style>
  <w:style w:type="paragraph" w:styleId="759" w:customStyle="1">
    <w:name w:val="Без интервала1"/>
    <w:rPr>
      <w:rFonts w:ascii="Calibri" w:hAnsi="Calibri" w:cs="Times New Roman" w:eastAsia="Calibri"/>
      <w:sz w:val="20"/>
      <w:szCs w:val="24"/>
      <w:lang w:bidi="hi-IN" w:eastAsia="hi-IN"/>
    </w:rPr>
    <w:pPr>
      <w:spacing w:lineRule="atLeast" w:line="100" w:after="0"/>
    </w:pPr>
  </w:style>
  <w:style w:type="paragraph" w:styleId="760" w:customStyle="1">
    <w:name w:val="ConsPlusDocLis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</w:pPr>
  </w:style>
  <w:style w:type="paragraph" w:styleId="761" w:customStyle="1">
    <w:name w:val="paragraph"/>
    <w:basedOn w:val="66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62" w:customStyle="1">
    <w:name w:val="normaltextrun"/>
  </w:style>
  <w:style w:type="character" w:styleId="763" w:customStyle="1">
    <w:name w:val="eop"/>
  </w:style>
  <w:style w:type="character" w:styleId="764" w:customStyle="1">
    <w:name w:val="Основной текст (2) + 11;5 pt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color w:val="000000"/>
      <w:spacing w:val="0"/>
      <w:position w:val="0"/>
      <w:sz w:val="23"/>
      <w:szCs w:val="23"/>
      <w:u w:val="none"/>
      <w:shd w:val="clear" w:color="auto" w:fill="FFFFFF"/>
      <w:lang w:val="ru-RU" w:bidi="ru-RU" w:eastAsia="ru-RU"/>
    </w:rPr>
  </w:style>
  <w:style w:type="character" w:styleId="765" w:customStyle="1">
    <w:name w:val="Основной текст (2) + 11;5 pt;Курсив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color w:val="000000"/>
      <w:spacing w:val="0"/>
      <w:position w:val="0"/>
      <w:sz w:val="23"/>
      <w:szCs w:val="23"/>
      <w:u w:val="none"/>
      <w:shd w:val="clear" w:color="auto" w:fill="FFFFFF"/>
      <w:lang w:val="ru-RU" w:bidi="ru-RU" w:eastAsia="ru-RU"/>
    </w:rPr>
  </w:style>
  <w:style w:type="character" w:styleId="766" w:customStyle="1">
    <w:name w:val="Заголовок №2_"/>
    <w:link w:val="767"/>
    <w:rPr>
      <w:sz w:val="28"/>
      <w:szCs w:val="28"/>
      <w:shd w:val="clear" w:color="auto" w:fill="FFFFFF"/>
    </w:rPr>
  </w:style>
  <w:style w:type="paragraph" w:styleId="767" w:customStyle="1">
    <w:name w:val="Заголовок №2"/>
    <w:basedOn w:val="661"/>
    <w:link w:val="766"/>
    <w:rPr>
      <w:sz w:val="28"/>
      <w:szCs w:val="28"/>
    </w:rPr>
    <w:pPr>
      <w:jc w:val="both"/>
      <w:spacing w:lineRule="exact" w:line="475" w:after="0" w:before="480"/>
      <w:shd w:val="clear" w:color="auto" w:fill="FFFFFF"/>
      <w:widowControl w:val="off"/>
      <w:outlineLvl w:val="1"/>
    </w:pPr>
  </w:style>
  <w:style w:type="character" w:styleId="768" w:customStyle="1">
    <w:name w:val="Подпись к картинке_"/>
    <w:link w:val="769"/>
    <w:rPr>
      <w:sz w:val="28"/>
      <w:szCs w:val="28"/>
    </w:rPr>
  </w:style>
  <w:style w:type="paragraph" w:styleId="769" w:customStyle="1">
    <w:name w:val="Подпись к картинке"/>
    <w:basedOn w:val="661"/>
    <w:link w:val="768"/>
    <w:rPr>
      <w:sz w:val="28"/>
      <w:szCs w:val="28"/>
    </w:rPr>
    <w:pPr>
      <w:spacing w:lineRule="auto" w:line="240" w:after="0"/>
      <w:widowControl w:val="off"/>
    </w:pPr>
  </w:style>
  <w:style w:type="numbering" w:styleId="770" w:customStyle="1">
    <w:name w:val="Нет списка3"/>
    <w:next w:val="669"/>
    <w:semiHidden/>
  </w:style>
  <w:style w:type="character" w:styleId="771" w:customStyle="1">
    <w:name w:val="Обычный (веб) Знак"/>
    <w:link w:val="697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72" w:customStyle="1">
    <w:name w:val="hl"/>
  </w:style>
  <w:style w:type="paragraph" w:styleId="773" w:customStyle="1">
    <w:name w:val="Обычный1"/>
    <w:rPr>
      <w:rFonts w:ascii="Courier New" w:hAnsi="Courier New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774" w:customStyle="1">
    <w:name w:val="consnormal"/>
    <w:basedOn w:val="66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75" w:customStyle="1">
    <w:name w:val="extended-text__full"/>
  </w:style>
  <w:style w:type="character" w:styleId="776" w:customStyle="1">
    <w:name w:val="blk"/>
  </w:style>
  <w:style w:type="numbering" w:styleId="777" w:customStyle="1">
    <w:name w:val="Нет списка4"/>
    <w:next w:val="669"/>
    <w:semiHidden/>
  </w:style>
  <w:style w:type="paragraph" w:styleId="778" w:customStyle="1">
    <w:name w:val="Footnote Text Char Знак1"/>
    <w:basedOn w:val="661"/>
    <w:next w:val="781"/>
    <w:link w:val="779"/>
    <w:uiPriority w:val="99"/>
    <w:unhideWhenUsed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779" w:customStyle="1">
    <w:name w:val="Текст сноски Знак"/>
    <w:link w:val="77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80">
    <w:name w:val="footnote reference"/>
    <w:uiPriority w:val="99"/>
    <w:unhideWhenUsed/>
    <w:rPr>
      <w:vertAlign w:val="superscript"/>
    </w:rPr>
  </w:style>
  <w:style w:type="paragraph" w:styleId="781">
    <w:name w:val="footnote text"/>
    <w:basedOn w:val="661"/>
    <w:link w:val="782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782" w:customStyle="1">
    <w:name w:val="Текст сноски Знак1"/>
    <w:basedOn w:val="667"/>
    <w:link w:val="781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83">
    <w:name w:val="Без интервала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4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6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5">
    <w:name w:val="Обычный (веб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86">
    <w:name w:val="Основной текст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87">
    <w:name w:val="Выделение"/>
    <w:rPr>
      <w:i/>
      <w:iCs/>
    </w:rPr>
  </w:style>
  <w:style w:type="character" w:styleId="788">
    <w:name w:val="Emphasis"/>
    <w:qFormat/>
    <w:uiPriority w:val="20"/>
    <w:rPr>
      <w:i/>
      <w:iCs/>
    </w:rPr>
  </w:style>
  <w:style w:type="character" w:styleId="789" w:customStyle="1">
    <w:name w:val="Основной текст Знак1"/>
    <w:rPr>
      <w:rFonts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revision>13</cp:revision>
  <dcterms:created xsi:type="dcterms:W3CDTF">2020-01-28T07:30:00Z</dcterms:created>
  <dcterms:modified xsi:type="dcterms:W3CDTF">2021-03-29T13:29:41Z</dcterms:modified>
</cp:coreProperties>
</file>