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95005" cy="901160"/>
                <wp:effectExtent l="12700" t="12700" r="12700" b="1270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895004" cy="9011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0.5pt;height:71.0pt;" strokecolor="#000000" strokeweight="1.00pt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r/>
      <w:r/>
    </w:p>
    <w:p>
      <w:pPr>
        <w:pStyle w:val="567"/>
        <w:numPr>
          <w:ilvl w:val="5"/>
          <w:numId w:val="2"/>
        </w:numPr>
        <w:rPr>
          <w:b/>
          <w:sz w:val="36"/>
          <w:szCs w:val="28"/>
        </w:rPr>
      </w:pPr>
      <w:r>
        <w:rPr>
          <w:b/>
          <w:sz w:val="32"/>
          <w:szCs w:val="28"/>
        </w:rPr>
      </w:r>
      <w:r>
        <w:rPr>
          <w:rFonts w:eastAsia="Times New Roman"/>
          <w:b/>
          <w:sz w:val="32"/>
        </w:rPr>
        <w:t xml:space="preserve"> </w:t>
      </w:r>
      <w:r>
        <w:rPr>
          <w:rFonts w:eastAsia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РЕВИЗИОННАЯ КОМИССИЯ</w:t>
      </w:r>
      <w:r>
        <w:rPr>
          <w:sz w:val="36"/>
        </w:rPr>
      </w:r>
      <w:r/>
    </w:p>
    <w:p>
      <w:pPr>
        <w:pStyle w:val="563"/>
        <w:numPr>
          <w:ilvl w:val="0"/>
          <w:numId w:val="2"/>
        </w:numPr>
        <w:jc w:val="center"/>
        <w:rPr>
          <w:sz w:val="32"/>
        </w:rPr>
      </w:pPr>
      <w:r>
        <w:rPr>
          <w:b/>
          <w:sz w:val="36"/>
          <w:szCs w:val="36"/>
        </w:rPr>
        <w:t xml:space="preserve">БЕЛОВСКОГО РАЙОНА  КУРСКОЙ ОБЛАСТИ</w:t>
      </w:r>
      <w:r>
        <w:rPr>
          <w:sz w:val="32"/>
        </w:rPr>
      </w:r>
      <w:r/>
    </w:p>
    <w:p>
      <w:pPr>
        <w:pStyle w:val="563"/>
        <w:ind w:left="432" w:firstLine="0"/>
        <w:jc w:val="center"/>
      </w:pPr>
      <w:r/>
      <w:r/>
    </w:p>
    <w:p>
      <w:pPr>
        <w:ind w:left="432" w:firstLine="0"/>
        <w:jc w:val="center"/>
      </w:pPr>
      <w:r/>
      <w:r/>
    </w:p>
    <w:p>
      <w:pPr>
        <w:pStyle w:val="563"/>
        <w:numPr>
          <w:ilvl w:val="0"/>
          <w:numId w:val="2"/>
        </w:numPr>
        <w:jc w:val="center"/>
        <w:rPr>
          <w:sz w:val="40"/>
        </w:rPr>
      </w:pPr>
      <w:r>
        <w:rPr>
          <w:sz w:val="40"/>
          <w:szCs w:val="40"/>
        </w:rPr>
        <w:t xml:space="preserve">РАСПОРЯЖЕНИЕ</w:t>
      </w:r>
      <w:r>
        <w:rPr>
          <w:sz w:val="40"/>
        </w:rPr>
      </w:r>
      <w:r/>
    </w:p>
    <w:p>
      <w:pPr>
        <w:pStyle w:val="563"/>
        <w:numPr>
          <w:ilvl w:val="0"/>
          <w:numId w:val="2"/>
        </w:numPr>
      </w:pPr>
      <w:r/>
      <w:r/>
    </w:p>
    <w:p>
      <w:pPr>
        <w:pStyle w:val="56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26.02.2021г. № 3</w:t>
      </w:r>
      <w:r>
        <w:rPr>
          <w:sz w:val="28"/>
          <w:szCs w:val="28"/>
        </w:rPr>
      </w:r>
      <w:r/>
    </w:p>
    <w:p>
      <w:pPr>
        <w:pStyle w:val="56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Курская область, сл. Белая</w:t>
      </w:r>
      <w:r>
        <w:rPr>
          <w:sz w:val="28"/>
          <w:szCs w:val="28"/>
        </w:rPr>
      </w:r>
      <w:r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563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«О внесении изменений в</w:t>
      </w:r>
      <w:r>
        <w:rPr>
          <w:b w:val="false"/>
          <w:bCs w:val="false"/>
          <w:sz w:val="28"/>
          <w:szCs w:val="28"/>
        </w:rPr>
        <w:t xml:space="preserve">  распоряжение </w:t>
      </w:r>
      <w:r>
        <w:rPr>
          <w:sz w:val="28"/>
        </w:rPr>
      </w:r>
      <w:r/>
    </w:p>
    <w:p>
      <w:pPr>
        <w:pStyle w:val="563"/>
        <w:jc w:val="both"/>
        <w:rPr>
          <w:b w:val="false"/>
          <w:sz w:val="28"/>
          <w:szCs w:val="28"/>
        </w:rPr>
      </w:pPr>
      <w:r>
        <w:rPr>
          <w:sz w:val="28"/>
        </w:rPr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Ревизионной комиссии Беловского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района</w:t>
      </w:r>
      <w:r>
        <w:rPr>
          <w:sz w:val="28"/>
        </w:rPr>
      </w:r>
      <w:r/>
    </w:p>
    <w:p>
      <w:pPr>
        <w:pStyle w:val="563"/>
        <w:jc w:val="both"/>
        <w:rPr>
          <w:sz w:val="28"/>
        </w:rPr>
      </w:pPr>
      <w:r>
        <w:rPr>
          <w:b w:val="false"/>
          <w:bCs w:val="false"/>
          <w:sz w:val="28"/>
          <w:szCs w:val="28"/>
        </w:rPr>
      </w:r>
      <w:r>
        <w:rPr>
          <w:b w:val="false"/>
          <w:bCs w:val="false"/>
          <w:sz w:val="28"/>
          <w:szCs w:val="28"/>
        </w:rPr>
        <w:t xml:space="preserve"> Курской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 xml:space="preserve">25.12.2020г. №10 </w:t>
      </w:r>
      <w:r>
        <w:rPr>
          <w:b w:val="false"/>
          <w:bCs w:val="false"/>
          <w:sz w:val="28"/>
          <w:szCs w:val="28"/>
        </w:rPr>
        <w:t xml:space="preserve">«Об</w:t>
      </w:r>
      <w:r>
        <w:rPr>
          <w:sz w:val="28"/>
        </w:rPr>
      </w:r>
      <w:r/>
    </w:p>
    <w:p>
      <w:pPr>
        <w:jc w:val="both"/>
        <w:rPr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утверждении </w:t>
      </w:r>
      <w:r>
        <w:rPr>
          <w:b w:val="false"/>
          <w:bCs w:val="false"/>
          <w:sz w:val="28"/>
          <w:szCs w:val="28"/>
        </w:rPr>
        <w:t xml:space="preserve"> Плана работы</w:t>
      </w:r>
      <w:r>
        <w:rPr>
          <w:b w:val="false"/>
          <w:bCs w:val="false"/>
          <w:sz w:val="28"/>
          <w:szCs w:val="28"/>
        </w:rPr>
        <w:t xml:space="preserve"> Ревизионной</w:t>
      </w:r>
      <w:r>
        <w:rPr>
          <w:sz w:val="28"/>
        </w:rPr>
      </w:r>
      <w:r/>
    </w:p>
    <w:p>
      <w:pPr>
        <w:pStyle w:val="563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комиссии Беловского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района Курской</w:t>
      </w:r>
      <w:r>
        <w:rPr>
          <w:sz w:val="28"/>
        </w:rPr>
      </w:r>
      <w:r/>
    </w:p>
    <w:p>
      <w:pPr>
        <w:pStyle w:val="563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  <w:r>
        <w:rPr>
          <w:b w:val="false"/>
          <w:bCs w:val="false"/>
          <w:sz w:val="28"/>
          <w:szCs w:val="28"/>
        </w:rPr>
        <w:t xml:space="preserve"> области на 2021 год» </w:t>
      </w:r>
      <w:r>
        <w:rPr>
          <w:b w:val="false"/>
          <w:bCs w:val="false"/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56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ст.12  Федерально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 HYPERLINK "consultantplus://offline/ref=5C83EDFC15BF8FE3248286CE4E199E4FF3F8B9B335C779C2BD93EC3314D503D97030449834CA14A7Y7i5J"</w:instrText>
      </w:r>
      <w:r>
        <w:fldChar w:fldCharType="separate"/>
      </w:r>
      <w:r>
        <w:rPr>
          <w:rStyle w:val="587"/>
          <w:color w:val="000000"/>
          <w:sz w:val="28"/>
          <w:szCs w:val="28"/>
          <w:u w:val="none"/>
        </w:rPr>
        <w:t xml:space="preserve">закона</w:t>
      </w:r>
      <w:r>
        <w:fldChar w:fldCharType="end"/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 07.02.2011г. N 6-ФЗ «Об общих принципах организации и деятельно</w:t>
      </w:r>
      <w:r>
        <w:rPr>
          <w:sz w:val="28"/>
          <w:szCs w:val="28"/>
        </w:rPr>
        <w:t xml:space="preserve">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29.10.2019г. №</w:t>
      </w:r>
      <w:r>
        <w:rPr>
          <w:sz w:val="28"/>
          <w:szCs w:val="28"/>
          <w:lang w:val="en-US"/>
        </w:rPr>
        <w:t xml:space="preserve">VI-2/2</w:t>
      </w:r>
      <w:r>
        <w:rPr>
          <w:b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 xml:space="preserve">:</w:t>
      </w: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работы Ревизионной комиссии Беловского района Курской области на 2021 год:</w:t>
      </w:r>
      <w:r/>
    </w:p>
    <w:p>
      <w:pPr>
        <w:pStyle w:val="589"/>
        <w:ind w:left="0" w:right="0" w:firstLine="567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пункт 2.3</w:t>
      </w:r>
      <w:r>
        <w:rPr>
          <w:sz w:val="28"/>
          <w:szCs w:val="28"/>
        </w:rPr>
        <w:t xml:space="preserve">  Плана работы  изложить в новой редакции: </w:t>
      </w:r>
      <w:r>
        <w:rPr>
          <w:sz w:val="28"/>
          <w:szCs w:val="24"/>
        </w:rPr>
        <w:t xml:space="preserve">«Проверка законности и </w:t>
      </w:r>
      <w:r>
        <w:rPr>
          <w:sz w:val="28"/>
          <w:szCs w:val="24"/>
        </w:rPr>
        <w:t xml:space="preserve">результативности</w:t>
      </w:r>
      <w:r>
        <w:rPr>
          <w:sz w:val="28"/>
          <w:szCs w:val="24"/>
        </w:rPr>
        <w:t xml:space="preserve">  (</w:t>
      </w:r>
      <w:r>
        <w:rPr>
          <w:sz w:val="28"/>
          <w:szCs w:val="24"/>
        </w:rPr>
        <w:t xml:space="preserve">эффективности</w:t>
      </w:r>
      <w:r>
        <w:rPr>
          <w:sz w:val="28"/>
          <w:szCs w:val="24"/>
        </w:rPr>
        <w:t xml:space="preserve"> и экономности) использования  средств</w:t>
      </w:r>
      <w:r>
        <w:rPr>
          <w:sz w:val="28"/>
          <w:szCs w:val="28"/>
        </w:rPr>
        <w:t xml:space="preserve"> бюджета  </w:t>
      </w:r>
      <w:r>
        <w:rPr>
          <w:sz w:val="28"/>
          <w:szCs w:val="24"/>
        </w:rPr>
        <w:t xml:space="preserve"> муниципального образования «Беличанский  сельсовет» Беловского района Курской области за  период с 01.01.2018 год по  31.12.2020г.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0" w:afterAutospacing="0" w:before="0"/>
        <w:widowControl/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пункт 2.5</w:t>
      </w:r>
      <w:r>
        <w:rPr>
          <w:sz w:val="28"/>
          <w:szCs w:val="28"/>
        </w:rPr>
        <w:t xml:space="preserve">  Плана работы  изложить в новой редакции: </w:t>
      </w:r>
      <w:r>
        <w:rPr>
          <w:sz w:val="28"/>
          <w:szCs w:val="24"/>
        </w:rPr>
        <w:t xml:space="preserve">«Проверка законности и </w:t>
      </w:r>
      <w:r>
        <w:rPr>
          <w:sz w:val="28"/>
          <w:szCs w:val="24"/>
        </w:rPr>
        <w:t xml:space="preserve">результативности</w:t>
      </w:r>
      <w:r>
        <w:rPr>
          <w:sz w:val="28"/>
          <w:szCs w:val="24"/>
        </w:rPr>
        <w:t xml:space="preserve">  (</w:t>
      </w:r>
      <w:r>
        <w:rPr>
          <w:sz w:val="28"/>
          <w:szCs w:val="24"/>
        </w:rPr>
        <w:t xml:space="preserve">эффективности</w:t>
      </w:r>
      <w:r>
        <w:rPr>
          <w:sz w:val="28"/>
          <w:szCs w:val="24"/>
        </w:rPr>
        <w:t xml:space="preserve"> и экономности) использования  </w:t>
      </w:r>
      <w:r>
        <w:rPr>
          <w:sz w:val="28"/>
          <w:szCs w:val="28"/>
        </w:rPr>
        <w:t xml:space="preserve"> бюджетных средств направленных на реализацию </w:t>
      </w:r>
      <w:r>
        <w:rPr>
          <w:sz w:val="28"/>
          <w:szCs w:val="24"/>
        </w:rPr>
        <w:t xml:space="preserve"> муниципальной программы «Комплексное развитие сельских территорий   муниципального образования «Вишневский   сельсовет» Беловского района Курской области за  период с 01.01.2020 г. по  31.12.2020г.</w:t>
      </w:r>
      <w:r>
        <w:rPr>
          <w:sz w:val="28"/>
          <w:szCs w:val="28"/>
        </w:rPr>
        <w:t xml:space="preserve">».</w:t>
      </w:r>
      <w:r/>
    </w:p>
    <w:p>
      <w:pPr>
        <w:pStyle w:val="589"/>
        <w:ind w:left="0" w:right="0" w:firstLine="567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настоящего распоряжения оставляю за собой.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3"/>
        <w:ind w:left="0" w:right="0" w:firstLine="540"/>
        <w:jc w:val="both"/>
        <w:spacing w:lineRule="auto" w:line="240" w:after="0" w:afterAutospacing="0" w:before="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Опубликовать данное распоряжение  в сети Интернет на официальном сайте муниципального образования «Беловский район» Курской области (</w:t>
      </w:r>
      <w:r>
        <w:fldChar w:fldCharType="begin"/>
      </w:r>
      <w:r>
        <w:instrText xml:space="preserve"> HYPERLINK "http://bel.rkursk.ru/"</w:instrText>
      </w:r>
      <w:r>
        <w:fldChar w:fldCharType="separate"/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Http</w:t>
      </w:r>
      <w:r>
        <w:rPr>
          <w:rStyle w:val="587"/>
          <w:rFonts w:ascii="Times New Roman" w:hAnsi="Times New Roman"/>
          <w:sz w:val="28"/>
          <w:szCs w:val="28"/>
        </w:rPr>
        <w:t xml:space="preserve">://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bel</w:t>
      </w:r>
      <w:r>
        <w:rPr>
          <w:rStyle w:val="587"/>
          <w:rFonts w:ascii="Times New Roman" w:hAnsi="Times New Roman"/>
          <w:sz w:val="28"/>
          <w:szCs w:val="28"/>
        </w:rPr>
        <w:t xml:space="preserve">.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rkursk</w:t>
      </w:r>
      <w:r>
        <w:rPr>
          <w:rStyle w:val="587"/>
          <w:rFonts w:ascii="Times New Roman" w:hAnsi="Times New Roman"/>
          <w:sz w:val="28"/>
          <w:szCs w:val="28"/>
        </w:rPr>
        <w:t xml:space="preserve">.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ru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3"/>
        <w:ind w:left="0" w:right="0" w:firstLine="540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sz w:val="28"/>
          <w:szCs w:val="28"/>
        </w:rPr>
        <w:t xml:space="preserve">. Распоряжение вступает в силу с момента его подписания.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widowControl/>
      </w:pPr>
      <w:r>
        <w:rPr>
          <w:sz w:val="28"/>
          <w:szCs w:val="28"/>
        </w:rPr>
      </w:r>
      <w:r>
        <w:rPr>
          <w:b w:val="false"/>
          <w:bCs w:val="false"/>
          <w:sz w:val="28"/>
          <w:szCs w:val="28"/>
        </w:rPr>
        <w:t xml:space="preserve">Председатель Ревизионной комиссии </w:t>
      </w:r>
      <w:r>
        <w:rPr>
          <w:b w:val="false"/>
          <w:bCs w:val="false"/>
          <w:sz w:val="28"/>
          <w:szCs w:val="28"/>
        </w:rPr>
      </w:r>
      <w:r/>
    </w:p>
    <w:p>
      <w:pPr>
        <w:pStyle w:val="563"/>
        <w:jc w:val="both"/>
        <w:spacing w:after="0" w:afterAutospacing="0"/>
        <w:rPr>
          <w:sz w:val="22"/>
          <w:szCs w:val="22"/>
        </w:rPr>
        <w:sectPr>
          <w:footnotePr/>
          <w:type w:val="nextPage"/>
          <w:pgSz w:w="11906" w:h="16838" w:orient="portrait"/>
          <w:pgMar w:top="1134" w:right="1247" w:bottom="1134" w:left="1531" w:header="709" w:footer="709"/>
          <w:cols w:num="1" w:sep="0" w:space="1701" w:equalWidth="1"/>
          <w:docGrid w:linePitch="360"/>
        </w:sectPr>
      </w:pPr>
      <w:r>
        <w:rPr>
          <w:b w:val="false"/>
          <w:bCs w:val="false"/>
          <w:sz w:val="28"/>
          <w:szCs w:val="28"/>
        </w:rPr>
        <w:t xml:space="preserve">Беловского района Курской области                                     Е.В. Звягинцева</w:t>
      </w:r>
      <w:r>
        <w:rPr>
          <w:sz w:val="22"/>
          <w:szCs w:val="22"/>
        </w:rPr>
      </w:r>
      <w:r/>
    </w:p>
    <w:p>
      <w:pPr>
        <w:pStyle w:val="5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/>
    </w:p>
    <w:sectPr>
      <w:footnotePr/>
      <w:type w:val="nextPage"/>
      <w:pgSz w:w="16838" w:h="11906" w:orient="landscape"/>
      <w:pgMar w:top="360" w:right="1134" w:bottom="719" w:left="1134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3"/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3"/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3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3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3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3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564"/>
      <w:isLgl w:val="false"/>
      <w:suff w:val="nothing"/>
      <w:lvlText w:val=""/>
      <w:lvlJc w:val="left"/>
      <w:pPr>
        <w:pStyle w:val="563"/>
        <w:ind w:left="432" w:hanging="432"/>
        <w:tabs>
          <w:tab w:val="left" w:pos="0" w:leader="none"/>
        </w:tabs>
      </w:pPr>
    </w:lvl>
    <w:lvl w:ilvl="1">
      <w:start w:val="1"/>
      <w:numFmt w:val="decimal"/>
      <w:pStyle w:val="565"/>
      <w:isLgl w:val="false"/>
      <w:suff w:val="nothing"/>
      <w:lvlText w:val=""/>
      <w:lvlJc w:val="left"/>
      <w:pPr>
        <w:pStyle w:val="563"/>
        <w:ind w:left="576" w:hanging="576"/>
        <w:tabs>
          <w:tab w:val="left" w:pos="0" w:leader="none"/>
        </w:tabs>
      </w:pPr>
    </w:lvl>
    <w:lvl w:ilvl="2">
      <w:start w:val="1"/>
      <w:numFmt w:val="decimal"/>
      <w:pStyle w:val="566"/>
      <w:isLgl w:val="false"/>
      <w:suff w:val="nothing"/>
      <w:lvlText w:val=""/>
      <w:lvlJc w:val="left"/>
      <w:pPr>
        <w:pStyle w:val="563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3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3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1152" w:hanging="1152"/>
        <w:tabs>
          <w:tab w:val="left" w:pos="0" w:leader="none"/>
        </w:tabs>
      </w:pPr>
    </w:lvl>
    <w:lvl w:ilvl="6">
      <w:start w:val="1"/>
      <w:numFmt w:val="decimal"/>
      <w:pStyle w:val="567"/>
      <w:isLgl w:val="false"/>
      <w:suff w:val="nothing"/>
      <w:lvlText w:val=""/>
      <w:lvlJc w:val="left"/>
      <w:pPr>
        <w:pStyle w:val="563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3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3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3" w:default="1">
    <w:name w:val="Normal"/>
    <w:next w:val="563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564">
    <w:name w:val="Заголовок 1"/>
    <w:basedOn w:val="588"/>
    <w:next w:val="589"/>
    <w:rPr>
      <w:b/>
      <w:bCs/>
      <w:sz w:val="36"/>
      <w:szCs w:val="36"/>
    </w:rPr>
    <w:pPr>
      <w:numPr>
        <w:ilvl w:val="0"/>
        <w:numId w:val="2"/>
      </w:numPr>
      <w:spacing w:after="120" w:before="240"/>
      <w:outlineLvl w:val="0"/>
    </w:pPr>
  </w:style>
  <w:style w:type="paragraph" w:styleId="565">
    <w:name w:val="Заголовок 2"/>
    <w:basedOn w:val="588"/>
    <w:next w:val="589"/>
    <w:link w:val="563"/>
    <w:rPr>
      <w:b/>
      <w:bCs/>
      <w:sz w:val="32"/>
      <w:szCs w:val="32"/>
    </w:rPr>
    <w:pPr>
      <w:numPr>
        <w:ilvl w:val="1"/>
        <w:numId w:val="2"/>
      </w:numPr>
      <w:spacing w:after="120" w:before="200"/>
      <w:outlineLvl w:val="1"/>
    </w:pPr>
  </w:style>
  <w:style w:type="paragraph" w:styleId="566">
    <w:name w:val="Заголовок 3"/>
    <w:basedOn w:val="588"/>
    <w:next w:val="589"/>
    <w:link w:val="563"/>
    <w:rPr>
      <w:b/>
      <w:bCs/>
      <w:color w:val="808080"/>
      <w:sz w:val="28"/>
      <w:szCs w:val="28"/>
    </w:rPr>
    <w:pPr>
      <w:numPr>
        <w:ilvl w:val="2"/>
        <w:numId w:val="2"/>
      </w:numPr>
      <w:spacing w:after="120" w:before="140"/>
      <w:outlineLvl w:val="2"/>
    </w:pPr>
  </w:style>
  <w:style w:type="paragraph" w:styleId="567">
    <w:name w:val="Заголовок 7"/>
    <w:basedOn w:val="563"/>
    <w:next w:val="563"/>
    <w:link w:val="563"/>
    <w:rPr>
      <w:sz w:val="52"/>
    </w:rPr>
    <w:pPr>
      <w:numPr>
        <w:ilvl w:val="6"/>
        <w:numId w:val="2"/>
      </w:numPr>
      <w:jc w:val="center"/>
      <w:keepNext/>
      <w:outlineLvl w:val="6"/>
    </w:pPr>
  </w:style>
  <w:style w:type="character" w:styleId="568">
    <w:name w:val="WW8Num1z0"/>
    <w:next w:val="568"/>
    <w:link w:val="563"/>
  </w:style>
  <w:style w:type="character" w:styleId="569">
    <w:name w:val="WW8Num1z1"/>
    <w:next w:val="569"/>
    <w:link w:val="563"/>
  </w:style>
  <w:style w:type="character" w:styleId="570">
    <w:name w:val="WW8Num1z2"/>
    <w:next w:val="570"/>
    <w:link w:val="563"/>
  </w:style>
  <w:style w:type="character" w:styleId="571">
    <w:name w:val="WW8Num1z3"/>
    <w:next w:val="571"/>
    <w:link w:val="563"/>
  </w:style>
  <w:style w:type="character" w:styleId="572">
    <w:name w:val="WW8Num1z4"/>
    <w:next w:val="572"/>
    <w:link w:val="563"/>
  </w:style>
  <w:style w:type="character" w:styleId="573">
    <w:name w:val="WW8Num1z5"/>
    <w:next w:val="573"/>
    <w:link w:val="563"/>
  </w:style>
  <w:style w:type="character" w:styleId="574">
    <w:name w:val="WW8Num1z6"/>
    <w:next w:val="574"/>
    <w:link w:val="563"/>
  </w:style>
  <w:style w:type="character" w:styleId="575">
    <w:name w:val="WW8Num1z7"/>
    <w:next w:val="575"/>
    <w:link w:val="563"/>
  </w:style>
  <w:style w:type="character" w:styleId="576">
    <w:name w:val="WW8Num1z8"/>
    <w:next w:val="576"/>
    <w:link w:val="563"/>
  </w:style>
  <w:style w:type="character" w:styleId="577">
    <w:name w:val="WW8Num2z0"/>
    <w:next w:val="577"/>
    <w:link w:val="563"/>
  </w:style>
  <w:style w:type="character" w:styleId="578">
    <w:name w:val="WW8Num2z1"/>
    <w:next w:val="578"/>
    <w:link w:val="563"/>
  </w:style>
  <w:style w:type="character" w:styleId="579">
    <w:name w:val="WW8Num2z2"/>
    <w:next w:val="579"/>
    <w:link w:val="563"/>
  </w:style>
  <w:style w:type="character" w:styleId="580">
    <w:name w:val="WW8Num2z3"/>
    <w:next w:val="580"/>
    <w:link w:val="563"/>
  </w:style>
  <w:style w:type="character" w:styleId="581">
    <w:name w:val="WW8Num2z4"/>
    <w:next w:val="581"/>
    <w:link w:val="563"/>
  </w:style>
  <w:style w:type="character" w:styleId="582">
    <w:name w:val="WW8Num2z5"/>
    <w:next w:val="582"/>
    <w:link w:val="563"/>
  </w:style>
  <w:style w:type="character" w:styleId="583">
    <w:name w:val="WW8Num2z6"/>
    <w:next w:val="583"/>
    <w:link w:val="563"/>
  </w:style>
  <w:style w:type="character" w:styleId="584">
    <w:name w:val="WW8Num2z7"/>
    <w:next w:val="584"/>
  </w:style>
  <w:style w:type="character" w:styleId="585">
    <w:name w:val="WW8Num2z8"/>
    <w:next w:val="585"/>
  </w:style>
  <w:style w:type="character" w:styleId="586">
    <w:name w:val="Основной шрифт абзаца"/>
    <w:next w:val="586"/>
  </w:style>
  <w:style w:type="character" w:styleId="587">
    <w:name w:val="Интернет-ссылка"/>
    <w:next w:val="587"/>
    <w:link w:val="563"/>
    <w:rPr>
      <w:color w:val="000080"/>
      <w:u w:val="single"/>
      <w:lang w:val="en-US" w:bidi="en-US" w:eastAsia="en-US"/>
    </w:rPr>
  </w:style>
  <w:style w:type="paragraph" w:styleId="588">
    <w:name w:val="Заголовок"/>
    <w:basedOn w:val="563"/>
    <w:next w:val="589"/>
    <w:link w:val="563"/>
    <w:rPr>
      <w:rFonts w:ascii="Liberation Sans" w:hAnsi="Liberation Sans" w:eastAsia="Arial Unicode MS"/>
      <w:sz w:val="28"/>
      <w:szCs w:val="28"/>
    </w:rPr>
    <w:pPr>
      <w:keepNext/>
      <w:spacing w:after="120" w:before="240"/>
    </w:pPr>
  </w:style>
  <w:style w:type="paragraph" w:styleId="589">
    <w:name w:val="Основной текст"/>
    <w:basedOn w:val="563"/>
    <w:next w:val="589"/>
    <w:link w:val="563"/>
    <w:pPr>
      <w:spacing w:lineRule="auto" w:line="288" w:after="140" w:before="0"/>
    </w:pPr>
  </w:style>
  <w:style w:type="paragraph" w:styleId="590">
    <w:name w:val="Список"/>
    <w:basedOn w:val="589"/>
    <w:next w:val="590"/>
    <w:link w:val="563"/>
  </w:style>
  <w:style w:type="paragraph" w:styleId="591">
    <w:name w:val="Название"/>
    <w:basedOn w:val="563"/>
    <w:next w:val="591"/>
    <w:link w:val="563"/>
    <w:rPr>
      <w:i/>
      <w:iCs/>
      <w:sz w:val="24"/>
      <w:szCs w:val="24"/>
    </w:rPr>
    <w:pPr>
      <w:spacing w:after="120" w:before="120"/>
    </w:pPr>
  </w:style>
  <w:style w:type="paragraph" w:styleId="592">
    <w:name w:val="Указатель"/>
    <w:basedOn w:val="563"/>
    <w:next w:val="592"/>
    <w:link w:val="563"/>
  </w:style>
  <w:style w:type="paragraph" w:styleId="593">
    <w:name w:val="Текст примечания"/>
    <w:basedOn w:val="563"/>
    <w:next w:val="593"/>
    <w:link w:val="563"/>
  </w:style>
  <w:style w:type="paragraph" w:styleId="594">
    <w:name w:val="Содержимое таблицы"/>
    <w:basedOn w:val="563"/>
    <w:next w:val="594"/>
    <w:link w:val="563"/>
  </w:style>
  <w:style w:type="paragraph" w:styleId="595">
    <w:name w:val="Заголовок таблицы"/>
    <w:basedOn w:val="594"/>
    <w:next w:val="595"/>
    <w:link w:val="563"/>
    <w:rPr>
      <w:b/>
      <w:bCs/>
    </w:rPr>
    <w:pPr>
      <w:jc w:val="center"/>
    </w:pPr>
  </w:style>
  <w:style w:type="paragraph" w:styleId="596">
    <w:name w:val="Блочная цитата"/>
    <w:basedOn w:val="563"/>
    <w:next w:val="596"/>
    <w:link w:val="563"/>
    <w:pPr>
      <w:ind w:left="567" w:right="567" w:firstLine="0"/>
      <w:spacing w:after="283" w:before="0"/>
    </w:pPr>
  </w:style>
  <w:style w:type="paragraph" w:styleId="597">
    <w:name w:val="Заглавие"/>
    <w:basedOn w:val="588"/>
    <w:next w:val="589"/>
    <w:link w:val="563"/>
    <w:rPr>
      <w:b/>
      <w:bCs/>
      <w:sz w:val="56"/>
      <w:szCs w:val="56"/>
    </w:rPr>
    <w:pPr>
      <w:jc w:val="center"/>
    </w:pPr>
  </w:style>
  <w:style w:type="paragraph" w:styleId="598">
    <w:name w:val="Подзаголовок"/>
    <w:basedOn w:val="588"/>
    <w:next w:val="589"/>
    <w:link w:val="563"/>
    <w:rPr>
      <w:sz w:val="36"/>
      <w:szCs w:val="36"/>
    </w:rPr>
    <w:pPr>
      <w:jc w:val="center"/>
      <w:spacing w:after="120" w:before="60"/>
    </w:pPr>
  </w:style>
  <w:style w:type="paragraph" w:styleId="599">
    <w:name w:val="ConsPlusTitle"/>
    <w:next w:val="599"/>
    <w:link w:val="563"/>
    <w:rPr>
      <w:rFonts w:ascii="Arial" w:hAnsi="Arial" w:eastAsia="Times New Roman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600">
    <w:name w:val="caaieiaie 2"/>
    <w:basedOn w:val="563"/>
    <w:next w:val="563"/>
    <w:rPr>
      <w:rFonts w:ascii="Arial" w:hAnsi="Arial"/>
      <w:b/>
      <w:sz w:val="36"/>
    </w:rPr>
    <w:pPr>
      <w:jc w:val="center"/>
      <w:keepNext/>
    </w:pPr>
  </w:style>
  <w:style w:type="character" w:styleId="601" w:default="1">
    <w:name w:val="Default Paragraph Font"/>
    <w:uiPriority w:val="1"/>
    <w:semiHidden/>
    <w:unhideWhenUsed/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2021-03-05T07:41:59Z</dcterms:modified>
</cp:coreProperties>
</file>