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567"/>
        <w:numPr>
          <w:ilvl w:val="6"/>
          <w:numId w:val="2"/>
        </w:numPr>
        <w:rPr>
          <w:sz w:val="28"/>
          <w:szCs w:val="28"/>
        </w:rPr>
      </w:pPr>
      <w:r>
        <w:rPr>
          <w:sz w:val="28"/>
          <w:szCs w:val="28"/>
        </w:rPr>
      </w: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895005" cy="800230"/>
                <wp:effectExtent l="12700" t="12700" r="12700" b="12700"/>
                <wp:docPr id="1" name="" hidden="fals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/>
                      </pic:nvPicPr>
                      <pic:blipFill>
                        <a:blip r:embed="rId8"/>
                        <a:stretch/>
                      </pic:blipFill>
                      <pic:spPr bwMode="auto">
                        <a:xfrm flipH="0" flipV="0">
                          <a:off x="0" y="0"/>
                          <a:ext cx="895004" cy="800229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70.5pt;height:63.0pt;" strokecolor="#000000" strokeweight="1.00pt">
                <v:path textboxrect="0,0,0,0"/>
                <v:imagedata r:id="rId8" o:title=""/>
              </v:shape>
            </w:pict>
          </mc:Fallback>
        </mc:AlternateContent>
      </w:r>
      <w:r>
        <w:rPr>
          <w:sz w:val="28"/>
          <w:szCs w:val="28"/>
        </w:rPr>
      </w:r>
      <w:r/>
    </w:p>
    <w:p>
      <w:pPr>
        <w:pStyle w:val="567"/>
        <w:numPr>
          <w:ilvl w:val="5"/>
          <w:numId w:val="2"/>
        </w:numPr>
        <w:rPr>
          <w:b/>
          <w:sz w:val="36"/>
          <w:szCs w:val="28"/>
        </w:rPr>
      </w:pPr>
      <w:r>
        <w:rPr>
          <w:b/>
          <w:sz w:val="36"/>
          <w:szCs w:val="28"/>
        </w:rPr>
      </w:r>
      <w:r>
        <w:rPr>
          <w:rFonts w:eastAsia="Times New Roman"/>
          <w:b/>
          <w:sz w:val="36"/>
        </w:rPr>
        <w:t xml:space="preserve">  </w:t>
      </w:r>
      <w:r>
        <w:rPr>
          <w:rFonts w:ascii="Times New Roman" w:hAnsi="Times New Roman"/>
          <w:b/>
          <w:sz w:val="36"/>
          <w:szCs w:val="36"/>
        </w:rPr>
        <w:t xml:space="preserve">РЕВИЗИОННАЯ КОМИССИЯ</w:t>
      </w:r>
      <w:r>
        <w:rPr>
          <w:b/>
          <w:sz w:val="36"/>
        </w:rPr>
      </w:r>
      <w:r/>
    </w:p>
    <w:p>
      <w:pPr>
        <w:pStyle w:val="563"/>
        <w:numPr>
          <w:ilvl w:val="0"/>
          <w:numId w:val="2"/>
        </w:numPr>
        <w:jc w:val="center"/>
      </w:pPr>
      <w:r>
        <w:rPr>
          <w:b/>
          <w:sz w:val="36"/>
          <w:szCs w:val="36"/>
        </w:rPr>
        <w:t xml:space="preserve">БЕЛОВСКОГО РАЙОНА  КУРСКОЙ ОБЛАСТИ</w:t>
      </w:r>
      <w:r/>
    </w:p>
    <w:p>
      <w:pPr>
        <w:pStyle w:val="563"/>
        <w:numPr>
          <w:ilvl w:val="0"/>
          <w:numId w:val="2"/>
        </w:numPr>
        <w:jc w:val="center"/>
      </w:pPr>
      <w:r/>
      <w:r/>
    </w:p>
    <w:p>
      <w:pPr>
        <w:pStyle w:val="563"/>
        <w:numPr>
          <w:ilvl w:val="0"/>
          <w:numId w:val="2"/>
        </w:numPr>
        <w:jc w:val="center"/>
      </w:pPr>
      <w:r>
        <w:rPr>
          <w:sz w:val="40"/>
          <w:szCs w:val="40"/>
        </w:rPr>
        <w:t xml:space="preserve">РАСПОРЯЖЕНИЕ</w:t>
      </w:r>
      <w:r/>
    </w:p>
    <w:p>
      <w:pPr>
        <w:pStyle w:val="563"/>
        <w:numPr>
          <w:ilvl w:val="0"/>
          <w:numId w:val="2"/>
        </w:numPr>
      </w:pPr>
      <w:r/>
      <w:r/>
    </w:p>
    <w:p>
      <w:pPr>
        <w:pStyle w:val="56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от  02.09.2020г. № 6</w:t>
      </w:r>
      <w:r>
        <w:rPr>
          <w:sz w:val="28"/>
          <w:szCs w:val="28"/>
        </w:rPr>
      </w:r>
      <w:r/>
    </w:p>
    <w:p>
      <w:pPr>
        <w:pStyle w:val="56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2"/>
          <w:szCs w:val="22"/>
        </w:rPr>
        <w:t xml:space="preserve">Курская область, сл. Белая</w:t>
      </w:r>
      <w:r>
        <w:rPr>
          <w:sz w:val="28"/>
          <w:szCs w:val="28"/>
        </w:rPr>
      </w:r>
      <w:r/>
    </w:p>
    <w:p>
      <w:pPr>
        <w:pStyle w:val="599"/>
        <w:numPr>
          <w:ilvl w:val="0"/>
          <w:numId w:val="2"/>
        </w:numPr>
        <w:widowControl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563"/>
        <w:jc w:val="both"/>
        <w:rPr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 xml:space="preserve">«О внесении изменений </w:t>
      </w:r>
      <w:r/>
      <w:r>
        <w:rPr>
          <w:b w:val="false"/>
          <w:bCs w:val="false"/>
          <w:sz w:val="28"/>
          <w:szCs w:val="28"/>
        </w:rPr>
        <w:t xml:space="preserve"> в</w:t>
      </w:r>
      <w:r>
        <w:rPr>
          <w:b w:val="false"/>
          <w:bCs w:val="false"/>
          <w:sz w:val="28"/>
          <w:szCs w:val="28"/>
        </w:rPr>
        <w:t xml:space="preserve"> план работы</w:t>
      </w:r>
      <w:r>
        <w:rPr>
          <w:b w:val="false"/>
          <w:bCs w:val="false"/>
          <w:sz w:val="28"/>
          <w:szCs w:val="28"/>
        </w:rPr>
      </w:r>
      <w:r/>
    </w:p>
    <w:p>
      <w:pPr>
        <w:pStyle w:val="563"/>
        <w:jc w:val="both"/>
        <w:rPr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 xml:space="preserve"> </w:t>
      </w:r>
      <w:r>
        <w:rPr>
          <w:b w:val="false"/>
          <w:bCs w:val="false"/>
          <w:sz w:val="28"/>
          <w:szCs w:val="28"/>
        </w:rPr>
        <w:t xml:space="preserve">Ревизионной комиссии Беловского</w:t>
      </w:r>
      <w:r>
        <w:rPr>
          <w:b w:val="false"/>
          <w:bCs w:val="false"/>
          <w:sz w:val="28"/>
          <w:szCs w:val="28"/>
        </w:rPr>
      </w:r>
      <w:r/>
    </w:p>
    <w:p>
      <w:pPr>
        <w:pStyle w:val="563"/>
        <w:jc w:val="both"/>
        <w:rPr>
          <w:sz w:val="28"/>
          <w:szCs w:val="28"/>
        </w:rPr>
      </w:pPr>
      <w:r>
        <w:rPr>
          <w:b w:val="false"/>
          <w:bCs w:val="false"/>
          <w:sz w:val="28"/>
          <w:szCs w:val="28"/>
        </w:rPr>
        <w:t xml:space="preserve"> </w:t>
      </w:r>
      <w:r>
        <w:rPr>
          <w:b w:val="false"/>
          <w:bCs w:val="false"/>
          <w:sz w:val="28"/>
          <w:szCs w:val="28"/>
        </w:rPr>
        <w:t xml:space="preserve">района Курской области на 2020 год»     </w:t>
      </w:r>
      <w:r>
        <w:rPr>
          <w:sz w:val="28"/>
          <w:szCs w:val="28"/>
        </w:rPr>
      </w:r>
      <w:r/>
    </w:p>
    <w:p>
      <w:pPr>
        <w:pStyle w:val="563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589"/>
        <w:ind w:left="0" w:right="0" w:firstLine="567"/>
        <w:jc w:val="both"/>
        <w:spacing w:lineRule="auto" w:line="240" w:after="57" w:before="0"/>
        <w:widowControl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п.1 ст.12  Федерально</w:t>
      </w:r>
      <w:r>
        <w:rPr>
          <w:color w:val="000000"/>
          <w:sz w:val="28"/>
          <w:szCs w:val="28"/>
        </w:rPr>
        <w:t xml:space="preserve">го</w:t>
      </w:r>
      <w:r>
        <w:rPr>
          <w:color w:val="000000"/>
          <w:sz w:val="28"/>
          <w:szCs w:val="28"/>
          <w:u w:val="none"/>
        </w:rPr>
        <w:t xml:space="preserve"> </w:t>
      </w:r>
      <w:r>
        <w:fldChar w:fldCharType="begin"/>
      </w:r>
      <w:r>
        <w:instrText xml:space="preserve"> HYPERLINK "consultantplus://offline/ref=5C83EDFC15BF8FE3248286CE4E199E4FF3F8B9B335C779C2BD93EC3314D503D97030449834CA14A7Y7i5J"</w:instrText>
      </w:r>
      <w:r>
        <w:fldChar w:fldCharType="separate"/>
      </w:r>
      <w:r>
        <w:rPr>
          <w:rStyle w:val="587"/>
          <w:color w:val="000000"/>
          <w:sz w:val="28"/>
          <w:szCs w:val="28"/>
          <w:u w:val="none"/>
        </w:rPr>
        <w:t xml:space="preserve">закона</w:t>
      </w:r>
      <w:r>
        <w:fldChar w:fldCharType="end"/>
      </w:r>
      <w:r>
        <w:rPr>
          <w:sz w:val="28"/>
          <w:szCs w:val="28"/>
          <w:u w:val="none"/>
        </w:rPr>
        <w:t xml:space="preserve"> </w:t>
      </w:r>
      <w:r>
        <w:rPr>
          <w:sz w:val="28"/>
          <w:szCs w:val="28"/>
        </w:rPr>
        <w:t xml:space="preserve">РФ 07.02.2011 N 6-ФЗ «Об общих принципах организации и деятельно</w:t>
      </w:r>
      <w:r>
        <w:rPr>
          <w:sz w:val="28"/>
          <w:szCs w:val="28"/>
        </w:rPr>
        <w:t xml:space="preserve">сти контрольно-счетных органов субъектов РФ и муниципальных образований», п.11. Положения Ревизионной комиссии Беловского района Курской области, утвержденного Решением Представительного Собрания  Беловского района Курской области от 29 октября 2019 года №</w:t>
      </w:r>
      <w:r>
        <w:rPr>
          <w:sz w:val="28"/>
          <w:szCs w:val="28"/>
          <w:lang w:val="en-US"/>
        </w:rPr>
        <w:t xml:space="preserve">VI-2/2</w:t>
      </w:r>
      <w:r>
        <w:rPr>
          <w:b/>
          <w:sz w:val="28"/>
          <w:szCs w:val="28"/>
          <w:lang w:val="en-US"/>
        </w:rPr>
        <w:t xml:space="preserve"> </w:t>
      </w:r>
      <w:r>
        <w:rPr>
          <w:b w:val="false"/>
          <w:bCs w:val="false"/>
          <w:sz w:val="28"/>
          <w:szCs w:val="28"/>
          <w:lang w:val="en-US"/>
        </w:rPr>
        <w:t xml:space="preserve">:</w:t>
      </w:r>
      <w:r>
        <w:rPr>
          <w:sz w:val="28"/>
          <w:szCs w:val="28"/>
        </w:rPr>
      </w:r>
      <w:r/>
    </w:p>
    <w:p>
      <w:pPr>
        <w:pStyle w:val="589"/>
        <w:ind w:left="0" w:right="0" w:firstLine="567"/>
        <w:jc w:val="both"/>
        <w:spacing w:lineRule="auto" w:line="240" w:after="57" w:before="0"/>
        <w:widowControl/>
        <w:rPr>
          <w:sz w:val="28"/>
          <w:szCs w:val="28"/>
        </w:rPr>
      </w:pPr>
      <w:r>
        <w:rPr>
          <w:sz w:val="28"/>
          <w:szCs w:val="28"/>
        </w:rPr>
        <w:t xml:space="preserve">1. Внести изменения в план работы Ревизионной комиссии Беловского района Курской области на 2020 год:</w:t>
      </w:r>
      <w:r/>
    </w:p>
    <w:p>
      <w:pPr>
        <w:pStyle w:val="589"/>
        <w:ind w:left="0" w:right="0" w:firstLine="567"/>
        <w:jc w:val="both"/>
        <w:spacing w:lineRule="auto" w:line="240" w:after="57" w:before="0"/>
        <w:widowControl/>
        <w:rPr>
          <w:sz w:val="28"/>
          <w:szCs w:val="28"/>
        </w:rPr>
      </w:pPr>
      <w:r>
        <w:rPr>
          <w:sz w:val="28"/>
          <w:szCs w:val="28"/>
        </w:rPr>
        <w:t xml:space="preserve">1.1 исключить из плана работы пункт «2.7»;</w:t>
      </w:r>
      <w:r/>
    </w:p>
    <w:p>
      <w:pPr>
        <w:pStyle w:val="589"/>
        <w:ind w:left="0" w:right="0" w:firstLine="567"/>
        <w:jc w:val="both"/>
        <w:spacing w:lineRule="auto" w:line="240" w:after="57" w:before="0"/>
        <w:widowControl/>
        <w:rPr>
          <w:sz w:val="28"/>
          <w:szCs w:val="28"/>
        </w:rPr>
      </w:pPr>
      <w:r>
        <w:rPr>
          <w:sz w:val="28"/>
          <w:szCs w:val="28"/>
        </w:rPr>
        <w:t xml:space="preserve">1.2 дополнить план работы новым пунктом «2.6» следующего содержания: </w:t>
      </w:r>
      <w:r>
        <w:rPr>
          <w:sz w:val="28"/>
          <w:szCs w:val="24"/>
        </w:rPr>
        <w:t xml:space="preserve">Проверка законности и </w:t>
      </w:r>
      <w:r>
        <w:rPr>
          <w:sz w:val="28"/>
          <w:szCs w:val="24"/>
        </w:rPr>
        <w:t xml:space="preserve">результативности</w:t>
      </w:r>
      <w:r>
        <w:rPr>
          <w:sz w:val="28"/>
          <w:szCs w:val="24"/>
        </w:rPr>
        <w:t xml:space="preserve">  (</w:t>
      </w:r>
      <w:r>
        <w:rPr>
          <w:sz w:val="28"/>
          <w:szCs w:val="24"/>
        </w:rPr>
        <w:t xml:space="preserve">эффективности</w:t>
      </w:r>
      <w:r>
        <w:rPr>
          <w:sz w:val="28"/>
          <w:szCs w:val="24"/>
        </w:rPr>
        <w:t xml:space="preserve"> и экономности) использования  средств</w:t>
      </w:r>
      <w:r>
        <w:rPr>
          <w:sz w:val="28"/>
          <w:szCs w:val="28"/>
        </w:rPr>
        <w:t xml:space="preserve"> бюджета  </w:t>
      </w:r>
      <w:r>
        <w:rPr>
          <w:sz w:val="28"/>
          <w:szCs w:val="24"/>
        </w:rPr>
        <w:t xml:space="preserve"> муниципального образования «Коммунаровский  сельсовет» Беловского района Курской области за  период с 01.01.2019 год по  31.10.2020г.</w:t>
      </w:r>
      <w:r>
        <w:rPr>
          <w:sz w:val="28"/>
          <w:szCs w:val="28"/>
        </w:rPr>
        <w:t xml:space="preserve">;</w:t>
      </w:r>
      <w:r>
        <w:rPr>
          <w:sz w:val="28"/>
          <w:szCs w:val="28"/>
        </w:rPr>
      </w:r>
      <w:r/>
    </w:p>
    <w:p>
      <w:pPr>
        <w:pStyle w:val="589"/>
        <w:ind w:left="0" w:right="0" w:firstLine="567"/>
        <w:jc w:val="both"/>
        <w:spacing w:lineRule="auto" w:line="240" w:after="57" w:before="0"/>
        <w:widowControl/>
        <w:rPr>
          <w:sz w:val="28"/>
          <w:szCs w:val="28"/>
        </w:rPr>
      </w:pPr>
      <w:r>
        <w:rPr>
          <w:sz w:val="28"/>
          <w:szCs w:val="28"/>
        </w:rPr>
        <w:t xml:space="preserve">1.3 пункт «2.6» плана работы считать пунктом «2.7»</w:t>
      </w:r>
      <w:r>
        <w:rPr>
          <w:sz w:val="28"/>
          <w:szCs w:val="28"/>
        </w:rPr>
      </w:r>
      <w:r/>
    </w:p>
    <w:p>
      <w:pPr>
        <w:pStyle w:val="589"/>
        <w:ind w:left="0" w:right="0" w:firstLine="567"/>
        <w:jc w:val="both"/>
        <w:spacing w:lineRule="auto" w:line="240" w:after="57" w:before="0"/>
        <w:widowControl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2. Контроль за исполнением настоящего распоряжения оставляю за собой.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563"/>
        <w:ind w:left="0" w:right="0" w:firstLine="540"/>
        <w:jc w:val="both"/>
        <w:spacing w:lineRule="auto" w:line="240" w:after="57" w:before="0"/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 Опубликовать данное распоряжение  в сети Интернет на официальном сайте муниципального района«Беловский район» Курской области (</w:t>
      </w:r>
      <w:r>
        <w:fldChar w:fldCharType="begin"/>
      </w:r>
      <w:r>
        <w:instrText xml:space="preserve"> HYPERLINK "http://bel.rkursk.ru/"</w:instrText>
      </w:r>
      <w:r>
        <w:fldChar w:fldCharType="separate"/>
      </w:r>
      <w:r>
        <w:rPr>
          <w:rStyle w:val="587"/>
          <w:rFonts w:ascii="Times New Roman" w:hAnsi="Times New Roman"/>
          <w:sz w:val="28"/>
          <w:szCs w:val="28"/>
          <w:lang w:val="en-US"/>
        </w:rPr>
        <w:t xml:space="preserve">Http</w:t>
      </w:r>
      <w:r>
        <w:rPr>
          <w:rStyle w:val="587"/>
          <w:rFonts w:ascii="Times New Roman" w:hAnsi="Times New Roman"/>
          <w:sz w:val="28"/>
          <w:szCs w:val="28"/>
        </w:rPr>
        <w:t xml:space="preserve">://</w:t>
      </w:r>
      <w:r>
        <w:rPr>
          <w:rStyle w:val="587"/>
          <w:rFonts w:ascii="Times New Roman" w:hAnsi="Times New Roman"/>
          <w:sz w:val="28"/>
          <w:szCs w:val="28"/>
          <w:lang w:val="en-US"/>
        </w:rPr>
        <w:t xml:space="preserve">bel</w:t>
      </w:r>
      <w:r>
        <w:rPr>
          <w:rStyle w:val="587"/>
          <w:rFonts w:ascii="Times New Roman" w:hAnsi="Times New Roman"/>
          <w:sz w:val="28"/>
          <w:szCs w:val="28"/>
        </w:rPr>
        <w:t xml:space="preserve">.</w:t>
      </w:r>
      <w:r>
        <w:rPr>
          <w:rStyle w:val="587"/>
          <w:rFonts w:ascii="Times New Roman" w:hAnsi="Times New Roman"/>
          <w:sz w:val="28"/>
          <w:szCs w:val="28"/>
          <w:lang w:val="en-US"/>
        </w:rPr>
        <w:t xml:space="preserve">rkursk</w:t>
      </w:r>
      <w:r>
        <w:rPr>
          <w:rStyle w:val="587"/>
          <w:rFonts w:ascii="Times New Roman" w:hAnsi="Times New Roman"/>
          <w:sz w:val="28"/>
          <w:szCs w:val="28"/>
        </w:rPr>
        <w:t xml:space="preserve">.</w:t>
      </w:r>
      <w:r>
        <w:rPr>
          <w:rStyle w:val="587"/>
          <w:rFonts w:ascii="Times New Roman" w:hAnsi="Times New Roman"/>
          <w:sz w:val="28"/>
          <w:szCs w:val="28"/>
          <w:lang w:val="en-US"/>
        </w:rPr>
        <w:t xml:space="preserve">ru</w: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).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563"/>
        <w:ind w:left="0" w:right="0" w:firstLine="540"/>
        <w:jc w:val="both"/>
        <w:spacing w:lineRule="auto" w:line="240" w:after="57" w:before="0"/>
        <w:widowControl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</w:t>
      </w:r>
      <w:r>
        <w:rPr>
          <w:sz w:val="28"/>
          <w:szCs w:val="28"/>
        </w:rPr>
        <w:t xml:space="preserve">. Распоряжение вступает в силу с момента его подписания.</w:t>
      </w:r>
      <w:r/>
    </w:p>
    <w:p>
      <w:pPr>
        <w:ind w:left="0" w:right="0" w:firstLine="0"/>
        <w:jc w:val="both"/>
        <w:spacing w:lineRule="auto" w:line="240" w:after="57" w:before="0"/>
        <w:widowControl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left="0" w:right="0" w:firstLine="0"/>
        <w:jc w:val="both"/>
        <w:spacing w:lineRule="auto" w:line="240" w:after="57" w:before="0"/>
        <w:widowControl/>
      </w:pPr>
      <w:r>
        <w:rPr>
          <w:sz w:val="28"/>
          <w:szCs w:val="28"/>
        </w:rPr>
      </w:r>
      <w:r>
        <w:rPr>
          <w:b w:val="false"/>
          <w:bCs w:val="false"/>
          <w:sz w:val="28"/>
          <w:szCs w:val="28"/>
        </w:rPr>
        <w:t xml:space="preserve">Председатель Ревизионной комиссии </w:t>
      </w:r>
      <w:r>
        <w:rPr>
          <w:b w:val="false"/>
          <w:bCs w:val="false"/>
          <w:sz w:val="28"/>
          <w:szCs w:val="28"/>
        </w:rPr>
      </w:r>
      <w:r/>
    </w:p>
    <w:p>
      <w:pPr>
        <w:pStyle w:val="563"/>
        <w:jc w:val="both"/>
        <w:rPr>
          <w:sz w:val="22"/>
          <w:szCs w:val="22"/>
        </w:rPr>
      </w:pPr>
      <w:r>
        <w:rPr>
          <w:b w:val="false"/>
          <w:bCs w:val="false"/>
          <w:sz w:val="28"/>
          <w:szCs w:val="28"/>
        </w:rPr>
        <w:t xml:space="preserve">Беловского района Курской области                                     Е.В. Звягинцева</w:t>
      </w:r>
      <w:r>
        <w:rPr>
          <w:sz w:val="22"/>
          <w:szCs w:val="22"/>
        </w:rPr>
      </w:r>
      <w:r/>
    </w:p>
    <w:p>
      <w:pPr>
        <w:pStyle w:val="563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563"/>
        <w:sectPr>
          <w:footnotePr/>
          <w:type w:val="nextPage"/>
          <w:pgSz w:w="11906" w:h="16838" w:orient="portrait"/>
          <w:pgMar w:top="1134" w:right="1247" w:bottom="1134" w:left="1531" w:header="709" w:footer="709"/>
          <w:cols w:num="1" w:sep="0" w:space="1701" w:equalWidth="1"/>
          <w:docGrid w:linePitch="360"/>
        </w:sectPr>
      </w:pPr>
      <w:r/>
      <w:r/>
    </w:p>
    <w:p>
      <w:pPr>
        <w:pStyle w:val="56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</w:t>
      </w:r>
      <w:r/>
    </w:p>
    <w:sectPr>
      <w:footnotePr/>
      <w:type w:val="nextPage"/>
      <w:pgSz w:w="16838" w:h="11906" w:orient="landscape"/>
      <w:pgMar w:top="360" w:right="1134" w:bottom="719" w:left="1134" w:header="709" w:footer="709"/>
      <w:cols w:num="1" w:sep="0" w:space="1701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Arial Unicode MS">
    <w:panose1 w:val="020B0604020202020204"/>
  </w:font>
  <w:font w:name="Liberation Sans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nothing"/>
      <w:lvlText w:val=""/>
      <w:lvlJc w:val="left"/>
      <w:pPr>
        <w:pStyle w:val="563"/>
        <w:ind w:left="432" w:hanging="432"/>
        <w:tabs>
          <w:tab w:val="left" w:pos="0" w:leader="none"/>
        </w:tabs>
      </w:pPr>
    </w:lvl>
    <w:lvl w:ilvl="1">
      <w:start w:val="1"/>
      <w:numFmt w:val="decimal"/>
      <w:isLgl w:val="false"/>
      <w:suff w:val="nothing"/>
      <w:lvlText w:val=""/>
      <w:lvlJc w:val="left"/>
      <w:pPr>
        <w:pStyle w:val="563"/>
        <w:ind w:left="576" w:hanging="576"/>
        <w:tabs>
          <w:tab w:val="left" w:pos="0" w:leader="none"/>
        </w:tabs>
      </w:pPr>
    </w:lvl>
    <w:lvl w:ilvl="2">
      <w:start w:val="1"/>
      <w:numFmt w:val="decimal"/>
      <w:isLgl w:val="false"/>
      <w:suff w:val="nothing"/>
      <w:lvlText w:val=""/>
      <w:lvlJc w:val="left"/>
      <w:pPr>
        <w:pStyle w:val="563"/>
        <w:ind w:left="720" w:hanging="720"/>
        <w:tabs>
          <w:tab w:val="left" w:pos="0" w:leader="none"/>
        </w:tabs>
      </w:pPr>
    </w:lvl>
    <w:lvl w:ilvl="3">
      <w:start w:val="1"/>
      <w:numFmt w:val="decimal"/>
      <w:isLgl w:val="false"/>
      <w:suff w:val="nothing"/>
      <w:lvlText w:val=""/>
      <w:lvlJc w:val="left"/>
      <w:pPr>
        <w:pStyle w:val="563"/>
        <w:ind w:left="864" w:hanging="864"/>
        <w:tabs>
          <w:tab w:val="left" w:pos="0" w:leader="none"/>
        </w:tabs>
      </w:pPr>
    </w:lvl>
    <w:lvl w:ilvl="4">
      <w:start w:val="1"/>
      <w:numFmt w:val="decimal"/>
      <w:isLgl w:val="false"/>
      <w:suff w:val="nothing"/>
      <w:lvlText w:val=""/>
      <w:lvlJc w:val="left"/>
      <w:pPr>
        <w:pStyle w:val="563"/>
        <w:ind w:left="1008" w:hanging="1008"/>
        <w:tabs>
          <w:tab w:val="left" w:pos="0" w:leader="none"/>
        </w:tabs>
      </w:pPr>
    </w:lvl>
    <w:lvl w:ilvl="5">
      <w:start w:val="1"/>
      <w:numFmt w:val="decimal"/>
      <w:isLgl w:val="false"/>
      <w:suff w:val="nothing"/>
      <w:lvlText w:val=""/>
      <w:lvlJc w:val="left"/>
      <w:pPr>
        <w:pStyle w:val="563"/>
        <w:ind w:left="1152" w:hanging="1152"/>
        <w:tabs>
          <w:tab w:val="left" w:pos="0" w:leader="none"/>
        </w:tabs>
      </w:pPr>
    </w:lvl>
    <w:lvl w:ilvl="6">
      <w:start w:val="1"/>
      <w:numFmt w:val="decimal"/>
      <w:isLgl w:val="false"/>
      <w:suff w:val="nothing"/>
      <w:lvlText w:val=""/>
      <w:lvlJc w:val="left"/>
      <w:pPr>
        <w:pStyle w:val="563"/>
        <w:ind w:left="1296" w:hanging="1296"/>
        <w:tabs>
          <w:tab w:val="left" w:pos="0" w:leader="none"/>
        </w:tabs>
      </w:pPr>
    </w:lvl>
    <w:lvl w:ilvl="7">
      <w:start w:val="1"/>
      <w:numFmt w:val="decimal"/>
      <w:isLgl w:val="false"/>
      <w:suff w:val="nothing"/>
      <w:lvlText w:val=""/>
      <w:lvlJc w:val="left"/>
      <w:pPr>
        <w:pStyle w:val="563"/>
        <w:ind w:left="1440" w:hanging="1440"/>
        <w:tabs>
          <w:tab w:val="left" w:pos="0" w:leader="none"/>
        </w:tabs>
      </w:pPr>
    </w:lvl>
    <w:lvl w:ilvl="8">
      <w:start w:val="1"/>
      <w:numFmt w:val="decimal"/>
      <w:isLgl w:val="false"/>
      <w:suff w:val="nothing"/>
      <w:lvlText w:val=""/>
      <w:lvlJc w:val="left"/>
      <w:pPr>
        <w:pStyle w:val="563"/>
        <w:ind w:left="1584" w:hanging="1584"/>
        <w:tabs>
          <w:tab w:val="left" w:pos="0" w:leader="none"/>
        </w:tabs>
      </w:pPr>
    </w:lvl>
  </w:abstractNum>
  <w:abstractNum w:abstractNumId="1">
    <w:multiLevelType w:val="hybridMultilevel"/>
    <w:lvl w:ilvl="0">
      <w:start w:val="1"/>
      <w:numFmt w:val="decimal"/>
      <w:pStyle w:val="564"/>
      <w:isLgl w:val="false"/>
      <w:suff w:val="nothing"/>
      <w:lvlText w:val=""/>
      <w:lvlJc w:val="left"/>
      <w:pPr>
        <w:pStyle w:val="563"/>
        <w:ind w:left="432" w:hanging="432"/>
        <w:tabs>
          <w:tab w:val="left" w:pos="0" w:leader="none"/>
        </w:tabs>
      </w:pPr>
    </w:lvl>
    <w:lvl w:ilvl="1">
      <w:start w:val="1"/>
      <w:numFmt w:val="decimal"/>
      <w:pStyle w:val="565"/>
      <w:isLgl w:val="false"/>
      <w:suff w:val="nothing"/>
      <w:lvlText w:val=""/>
      <w:lvlJc w:val="left"/>
      <w:pPr>
        <w:pStyle w:val="563"/>
        <w:ind w:left="576" w:hanging="576"/>
        <w:tabs>
          <w:tab w:val="left" w:pos="0" w:leader="none"/>
        </w:tabs>
      </w:pPr>
    </w:lvl>
    <w:lvl w:ilvl="2">
      <w:start w:val="1"/>
      <w:numFmt w:val="decimal"/>
      <w:pStyle w:val="566"/>
      <w:isLgl w:val="false"/>
      <w:suff w:val="nothing"/>
      <w:lvlText w:val=""/>
      <w:lvlJc w:val="left"/>
      <w:pPr>
        <w:pStyle w:val="563"/>
        <w:ind w:left="720" w:hanging="720"/>
        <w:tabs>
          <w:tab w:val="left" w:pos="0" w:leader="none"/>
        </w:tabs>
      </w:pPr>
    </w:lvl>
    <w:lvl w:ilvl="3">
      <w:start w:val="1"/>
      <w:numFmt w:val="decimal"/>
      <w:isLgl w:val="false"/>
      <w:suff w:val="nothing"/>
      <w:lvlText w:val=""/>
      <w:lvlJc w:val="left"/>
      <w:pPr>
        <w:pStyle w:val="563"/>
        <w:ind w:left="864" w:hanging="864"/>
        <w:tabs>
          <w:tab w:val="left" w:pos="0" w:leader="none"/>
        </w:tabs>
      </w:pPr>
    </w:lvl>
    <w:lvl w:ilvl="4">
      <w:start w:val="1"/>
      <w:numFmt w:val="decimal"/>
      <w:isLgl w:val="false"/>
      <w:suff w:val="nothing"/>
      <w:lvlText w:val=""/>
      <w:lvlJc w:val="left"/>
      <w:pPr>
        <w:pStyle w:val="563"/>
        <w:ind w:left="1008" w:hanging="1008"/>
        <w:tabs>
          <w:tab w:val="left" w:pos="0" w:leader="none"/>
        </w:tabs>
      </w:pPr>
    </w:lvl>
    <w:lvl w:ilvl="5">
      <w:start w:val="1"/>
      <w:numFmt w:val="decimal"/>
      <w:isLgl w:val="false"/>
      <w:suff w:val="nothing"/>
      <w:lvlText w:val=""/>
      <w:lvlJc w:val="left"/>
      <w:pPr>
        <w:pStyle w:val="563"/>
        <w:ind w:left="1152" w:hanging="1152"/>
        <w:tabs>
          <w:tab w:val="left" w:pos="0" w:leader="none"/>
        </w:tabs>
      </w:pPr>
    </w:lvl>
    <w:lvl w:ilvl="6">
      <w:start w:val="1"/>
      <w:numFmt w:val="decimal"/>
      <w:pStyle w:val="567"/>
      <w:isLgl w:val="false"/>
      <w:suff w:val="nothing"/>
      <w:lvlText w:val=""/>
      <w:lvlJc w:val="left"/>
      <w:pPr>
        <w:pStyle w:val="563"/>
        <w:ind w:left="1296" w:hanging="1296"/>
        <w:tabs>
          <w:tab w:val="left" w:pos="0" w:leader="none"/>
        </w:tabs>
      </w:pPr>
    </w:lvl>
    <w:lvl w:ilvl="7">
      <w:start w:val="1"/>
      <w:numFmt w:val="decimal"/>
      <w:isLgl w:val="false"/>
      <w:suff w:val="nothing"/>
      <w:lvlText w:val=""/>
      <w:lvlJc w:val="left"/>
      <w:pPr>
        <w:pStyle w:val="563"/>
        <w:ind w:left="1440" w:hanging="1440"/>
        <w:tabs>
          <w:tab w:val="left" w:pos="0" w:leader="none"/>
        </w:tabs>
      </w:pPr>
    </w:lvl>
    <w:lvl w:ilvl="8">
      <w:start w:val="1"/>
      <w:numFmt w:val="decimal"/>
      <w:isLgl w:val="false"/>
      <w:suff w:val="nothing"/>
      <w:lvlText w:val=""/>
      <w:lvlJc w:val="left"/>
      <w:pPr>
        <w:pStyle w:val="563"/>
        <w:ind w:left="1584" w:hanging="1584"/>
        <w:tabs>
          <w:tab w:val="left" w:pos="0" w:leader="none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Times New Roman" w:hint="default"/>
        <w:color w:val="auto"/>
        <w:spacing w:val="0"/>
        <w:position w:val="0"/>
        <w:sz w:val="20"/>
        <w:szCs w:val="22"/>
        <w:lang w:val="en-US" w:bidi="en-US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390">
    <w:name w:val="Heading 1"/>
    <w:basedOn w:val="563"/>
    <w:next w:val="563"/>
    <w:link w:val="391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391">
    <w:name w:val="Heading 1 Char"/>
    <w:link w:val="390"/>
    <w:uiPriority w:val="9"/>
    <w:rPr>
      <w:rFonts w:ascii="Arial" w:hAnsi="Arial" w:cs="Arial" w:eastAsia="Arial"/>
      <w:sz w:val="40"/>
      <w:szCs w:val="40"/>
    </w:rPr>
  </w:style>
  <w:style w:type="paragraph" w:styleId="392">
    <w:name w:val="Heading 2"/>
    <w:basedOn w:val="563"/>
    <w:next w:val="563"/>
    <w:link w:val="393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393">
    <w:name w:val="Heading 2 Char"/>
    <w:link w:val="392"/>
    <w:uiPriority w:val="9"/>
    <w:rPr>
      <w:rFonts w:ascii="Arial" w:hAnsi="Arial" w:cs="Arial" w:eastAsia="Arial"/>
      <w:sz w:val="34"/>
    </w:rPr>
  </w:style>
  <w:style w:type="paragraph" w:styleId="394">
    <w:name w:val="Heading 3"/>
    <w:basedOn w:val="563"/>
    <w:next w:val="563"/>
    <w:link w:val="395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395">
    <w:name w:val="Heading 3 Char"/>
    <w:link w:val="394"/>
    <w:uiPriority w:val="9"/>
    <w:rPr>
      <w:rFonts w:ascii="Arial" w:hAnsi="Arial" w:cs="Arial" w:eastAsia="Arial"/>
      <w:sz w:val="30"/>
      <w:szCs w:val="30"/>
    </w:rPr>
  </w:style>
  <w:style w:type="paragraph" w:styleId="396">
    <w:name w:val="Heading 4"/>
    <w:basedOn w:val="563"/>
    <w:next w:val="563"/>
    <w:link w:val="397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397">
    <w:name w:val="Heading 4 Char"/>
    <w:link w:val="396"/>
    <w:uiPriority w:val="9"/>
    <w:rPr>
      <w:rFonts w:ascii="Arial" w:hAnsi="Arial" w:cs="Arial" w:eastAsia="Arial"/>
      <w:b/>
      <w:bCs/>
      <w:sz w:val="26"/>
      <w:szCs w:val="26"/>
    </w:rPr>
  </w:style>
  <w:style w:type="paragraph" w:styleId="398">
    <w:name w:val="Heading 5"/>
    <w:basedOn w:val="563"/>
    <w:next w:val="563"/>
    <w:link w:val="399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399">
    <w:name w:val="Heading 5 Char"/>
    <w:link w:val="398"/>
    <w:uiPriority w:val="9"/>
    <w:rPr>
      <w:rFonts w:ascii="Arial" w:hAnsi="Arial" w:cs="Arial" w:eastAsia="Arial"/>
      <w:b/>
      <w:bCs/>
      <w:sz w:val="24"/>
      <w:szCs w:val="24"/>
    </w:rPr>
  </w:style>
  <w:style w:type="paragraph" w:styleId="400">
    <w:name w:val="Heading 6"/>
    <w:basedOn w:val="563"/>
    <w:next w:val="563"/>
    <w:link w:val="401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401">
    <w:name w:val="Heading 6 Char"/>
    <w:link w:val="400"/>
    <w:uiPriority w:val="9"/>
    <w:rPr>
      <w:rFonts w:ascii="Arial" w:hAnsi="Arial" w:cs="Arial" w:eastAsia="Arial"/>
      <w:b/>
      <w:bCs/>
      <w:sz w:val="22"/>
      <w:szCs w:val="22"/>
    </w:rPr>
  </w:style>
  <w:style w:type="paragraph" w:styleId="402">
    <w:name w:val="Heading 7"/>
    <w:basedOn w:val="563"/>
    <w:next w:val="563"/>
    <w:link w:val="403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403">
    <w:name w:val="Heading 7 Char"/>
    <w:link w:val="40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04">
    <w:name w:val="Heading 8"/>
    <w:basedOn w:val="563"/>
    <w:next w:val="563"/>
    <w:link w:val="405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05">
    <w:name w:val="Heading 8 Char"/>
    <w:link w:val="404"/>
    <w:uiPriority w:val="9"/>
    <w:rPr>
      <w:rFonts w:ascii="Arial" w:hAnsi="Arial" w:cs="Arial" w:eastAsia="Arial"/>
      <w:i/>
      <w:iCs/>
      <w:sz w:val="22"/>
      <w:szCs w:val="22"/>
    </w:rPr>
  </w:style>
  <w:style w:type="paragraph" w:styleId="406">
    <w:name w:val="Heading 9"/>
    <w:basedOn w:val="563"/>
    <w:next w:val="563"/>
    <w:link w:val="407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07">
    <w:name w:val="Heading 9 Char"/>
    <w:link w:val="406"/>
    <w:uiPriority w:val="9"/>
    <w:rPr>
      <w:rFonts w:ascii="Arial" w:hAnsi="Arial" w:cs="Arial" w:eastAsia="Arial"/>
      <w:i/>
      <w:iCs/>
      <w:sz w:val="21"/>
      <w:szCs w:val="21"/>
    </w:rPr>
  </w:style>
  <w:style w:type="paragraph" w:styleId="408">
    <w:name w:val="List Paragraph"/>
    <w:basedOn w:val="563"/>
    <w:qFormat/>
    <w:uiPriority w:val="34"/>
    <w:pPr>
      <w:contextualSpacing w:val="true"/>
      <w:ind w:left="720"/>
    </w:pPr>
  </w:style>
  <w:style w:type="paragraph" w:styleId="409">
    <w:name w:val="No Spacing"/>
    <w:qFormat/>
    <w:uiPriority w:val="1"/>
    <w:pPr>
      <w:spacing w:lineRule="auto" w:line="240" w:after="0" w:before="0"/>
    </w:pPr>
  </w:style>
  <w:style w:type="paragraph" w:styleId="410">
    <w:name w:val="Title"/>
    <w:basedOn w:val="563"/>
    <w:next w:val="563"/>
    <w:link w:val="411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11">
    <w:name w:val="Title Char"/>
    <w:link w:val="410"/>
    <w:uiPriority w:val="10"/>
    <w:rPr>
      <w:sz w:val="48"/>
      <w:szCs w:val="48"/>
    </w:rPr>
  </w:style>
  <w:style w:type="paragraph" w:styleId="412">
    <w:name w:val="Subtitle"/>
    <w:basedOn w:val="563"/>
    <w:next w:val="563"/>
    <w:link w:val="413"/>
    <w:qFormat/>
    <w:uiPriority w:val="11"/>
    <w:rPr>
      <w:sz w:val="24"/>
      <w:szCs w:val="24"/>
    </w:rPr>
    <w:pPr>
      <w:spacing w:after="200" w:before="200"/>
    </w:pPr>
  </w:style>
  <w:style w:type="character" w:styleId="413">
    <w:name w:val="Subtitle Char"/>
    <w:link w:val="412"/>
    <w:uiPriority w:val="11"/>
    <w:rPr>
      <w:sz w:val="24"/>
      <w:szCs w:val="24"/>
    </w:rPr>
  </w:style>
  <w:style w:type="paragraph" w:styleId="414">
    <w:name w:val="Quote"/>
    <w:basedOn w:val="563"/>
    <w:next w:val="563"/>
    <w:link w:val="415"/>
    <w:qFormat/>
    <w:uiPriority w:val="29"/>
    <w:rPr>
      <w:i/>
    </w:rPr>
    <w:pPr>
      <w:ind w:left="720" w:right="720"/>
    </w:pPr>
  </w:style>
  <w:style w:type="character" w:styleId="415">
    <w:name w:val="Quote Char"/>
    <w:link w:val="414"/>
    <w:uiPriority w:val="29"/>
    <w:rPr>
      <w:i/>
    </w:rPr>
  </w:style>
  <w:style w:type="paragraph" w:styleId="416">
    <w:name w:val="Intense Quote"/>
    <w:basedOn w:val="563"/>
    <w:next w:val="563"/>
    <w:link w:val="417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17">
    <w:name w:val="Intense Quote Char"/>
    <w:link w:val="416"/>
    <w:uiPriority w:val="30"/>
    <w:rPr>
      <w:i/>
    </w:rPr>
  </w:style>
  <w:style w:type="paragraph" w:styleId="418">
    <w:name w:val="Header"/>
    <w:basedOn w:val="563"/>
    <w:link w:val="419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9">
    <w:name w:val="Header Char"/>
    <w:link w:val="418"/>
    <w:uiPriority w:val="99"/>
  </w:style>
  <w:style w:type="paragraph" w:styleId="420">
    <w:name w:val="Footer"/>
    <w:basedOn w:val="563"/>
    <w:link w:val="42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21">
    <w:name w:val="Footer Char"/>
    <w:link w:val="420"/>
    <w:uiPriority w:val="99"/>
  </w:style>
  <w:style w:type="table" w:styleId="422">
    <w:name w:val="Table Grid"/>
    <w:basedOn w:val="562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3">
    <w:name w:val="Table Grid Light"/>
    <w:basedOn w:val="56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4">
    <w:name w:val="Plain Table 1"/>
    <w:basedOn w:val="56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5">
    <w:name w:val="Plain Table 2"/>
    <w:basedOn w:val="56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6">
    <w:name w:val="Plain Table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27">
    <w:name w:val="Plain Table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8">
    <w:name w:val="Plain Table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29">
    <w:name w:val="Grid Table 1 Light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0">
    <w:name w:val="Grid Table 1 Light 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1">
    <w:name w:val="Grid Table 1 Light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2">
    <w:name w:val="Grid Table 1 Light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3">
    <w:name w:val="Grid Table 1 Light 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4">
    <w:name w:val="Grid Table 1 Light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5">
    <w:name w:val="Grid Table 1 Light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6">
    <w:name w:val="Grid Table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37">
    <w:name w:val="Grid Table 2 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38">
    <w:name w:val="Grid Table 2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39">
    <w:name w:val="Grid Table 2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40">
    <w:name w:val="Grid Table 2 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41">
    <w:name w:val="Grid Table 2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42">
    <w:name w:val="Grid Table 2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43">
    <w:name w:val="Grid Table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4">
    <w:name w:val="Grid Table 3 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5">
    <w:name w:val="Grid Table 3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6">
    <w:name w:val="Grid Table 3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7">
    <w:name w:val="Grid Table 3 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8">
    <w:name w:val="Grid Table 3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9">
    <w:name w:val="Grid Table 3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0">
    <w:name w:val="Grid Table 4"/>
    <w:basedOn w:val="5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51">
    <w:name w:val="Grid Table 4 - Accent 1"/>
    <w:basedOn w:val="5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52">
    <w:name w:val="Grid Table 4 - Accent 2"/>
    <w:basedOn w:val="5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53">
    <w:name w:val="Grid Table 4 - Accent 3"/>
    <w:basedOn w:val="5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54">
    <w:name w:val="Grid Table 4 - Accent 4"/>
    <w:basedOn w:val="5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55">
    <w:name w:val="Grid Table 4 - Accent 5"/>
    <w:basedOn w:val="5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56">
    <w:name w:val="Grid Table 4 - Accent 6"/>
    <w:basedOn w:val="5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57">
    <w:name w:val="Grid Table 5 Dark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58">
    <w:name w:val="Grid Table 5 Dark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59">
    <w:name w:val="Grid Table 5 Dark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60">
    <w:name w:val="Grid Table 5 Dark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61">
    <w:name w:val="Grid Table 5 Dark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62">
    <w:name w:val="Grid Table 5 Dark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63">
    <w:name w:val="Grid Table 5 Dark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64">
    <w:name w:val="Grid Table 6 Colorful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65">
    <w:name w:val="Grid Table 6 Colorful 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66">
    <w:name w:val="Grid Table 6 Colorful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67">
    <w:name w:val="Grid Table 6 Colorful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68">
    <w:name w:val="Grid Table 6 Colorful 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69">
    <w:name w:val="Grid Table 6 Colorful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70">
    <w:name w:val="Grid Table 6 Colorful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71">
    <w:name w:val="Grid Table 7 Colorful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72">
    <w:name w:val="Grid Table 7 Colorful 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73">
    <w:name w:val="Grid Table 7 Colorful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74">
    <w:name w:val="Grid Table 7 Colorful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75">
    <w:name w:val="Grid Table 7 Colorful 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76">
    <w:name w:val="Grid Table 7 Colorful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77">
    <w:name w:val="Grid Table 7 Colorful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78">
    <w:name w:val="List Table 1 Light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79">
    <w:name w:val="List Table 1 Light 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80">
    <w:name w:val="List Table 1 Light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81">
    <w:name w:val="List Table 1 Light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82">
    <w:name w:val="List Table 1 Light 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83">
    <w:name w:val="List Table 1 Light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84">
    <w:name w:val="List Table 1 Light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85">
    <w:name w:val="List Table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86">
    <w:name w:val="List Table 2 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487">
    <w:name w:val="List Table 2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488">
    <w:name w:val="List Table 2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489">
    <w:name w:val="List Table 2 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490">
    <w:name w:val="List Table 2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491">
    <w:name w:val="List Table 2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492">
    <w:name w:val="List Table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3">
    <w:name w:val="List Table 3 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4">
    <w:name w:val="List Table 3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5">
    <w:name w:val="List Table 3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6">
    <w:name w:val="List Table 3 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7">
    <w:name w:val="List Table 3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8">
    <w:name w:val="List Table 3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9">
    <w:name w:val="List Table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0">
    <w:name w:val="List Table 4 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1">
    <w:name w:val="List Table 4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2">
    <w:name w:val="List Table 4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3">
    <w:name w:val="List Table 4 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4">
    <w:name w:val="List Table 4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5">
    <w:name w:val="List Table 4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6">
    <w:name w:val="List Table 5 Dark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7">
    <w:name w:val="List Table 5 Dark 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8">
    <w:name w:val="List Table 5 Dark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9">
    <w:name w:val="List Table 5 Dark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0">
    <w:name w:val="List Table 5 Dark 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1">
    <w:name w:val="List Table 5 Dark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2">
    <w:name w:val="List Table 5 Dark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3">
    <w:name w:val="List Table 6 Colorful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14">
    <w:name w:val="List Table 6 Colorful 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15">
    <w:name w:val="List Table 6 Colorful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16">
    <w:name w:val="List Table 6 Colorful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17">
    <w:name w:val="List Table 6 Colorful 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18">
    <w:name w:val="List Table 6 Colorful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19">
    <w:name w:val="List Table 6 Colorful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20">
    <w:name w:val="List Table 7 Colorful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21">
    <w:name w:val="List Table 7 Colorful 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522">
    <w:name w:val="List Table 7 Colorful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523">
    <w:name w:val="List Table 7 Colorful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524">
    <w:name w:val="List Table 7 Colorful 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525">
    <w:name w:val="List Table 7 Colorful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526">
    <w:name w:val="List Table 7 Colorful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527">
    <w:name w:val="Lined - Accent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28">
    <w:name w:val="Lined - Accent 1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29">
    <w:name w:val="Lined - Accent 2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30">
    <w:name w:val="Lined - Accent 3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31">
    <w:name w:val="Lined - Accent 4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32">
    <w:name w:val="Lined - Accent 5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33">
    <w:name w:val="Lined - Accent 6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34">
    <w:name w:val="Bordered &amp; Lined - Accent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35">
    <w:name w:val="Bordered &amp; Lined - Accent 1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36">
    <w:name w:val="Bordered &amp; Lined - Accent 2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37">
    <w:name w:val="Bordered &amp; Lined - Accent 3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38">
    <w:name w:val="Bordered &amp; Lined - Accent 4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39">
    <w:name w:val="Bordered &amp; Lined - Accent 5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40">
    <w:name w:val="Bordered &amp; Lined - Accent 6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41">
    <w:name w:val="Bordered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542">
    <w:name w:val="Bordered 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543">
    <w:name w:val="Bordered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544">
    <w:name w:val="Bordered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545">
    <w:name w:val="Bordered 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546">
    <w:name w:val="Bordered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547">
    <w:name w:val="Bordered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548">
    <w:name w:val="Hyperlink"/>
    <w:uiPriority w:val="99"/>
    <w:unhideWhenUsed/>
    <w:rPr>
      <w:color w:val="0000FF" w:themeColor="hyperlink"/>
      <w:u w:val="single"/>
    </w:rPr>
  </w:style>
  <w:style w:type="paragraph" w:styleId="549">
    <w:name w:val="footnote text"/>
    <w:basedOn w:val="563"/>
    <w:link w:val="550"/>
    <w:uiPriority w:val="99"/>
    <w:semiHidden/>
    <w:unhideWhenUsed/>
    <w:rPr>
      <w:sz w:val="18"/>
    </w:rPr>
    <w:pPr>
      <w:spacing w:lineRule="auto" w:line="240" w:after="40"/>
    </w:pPr>
  </w:style>
  <w:style w:type="character" w:styleId="550">
    <w:name w:val="Footnote Text Char"/>
    <w:link w:val="549"/>
    <w:uiPriority w:val="99"/>
    <w:rPr>
      <w:sz w:val="18"/>
    </w:rPr>
  </w:style>
  <w:style w:type="character" w:styleId="551">
    <w:name w:val="footnote reference"/>
    <w:uiPriority w:val="99"/>
    <w:unhideWhenUsed/>
    <w:rPr>
      <w:vertAlign w:val="superscript"/>
    </w:rPr>
  </w:style>
  <w:style w:type="paragraph" w:styleId="552">
    <w:name w:val="toc 1"/>
    <w:basedOn w:val="563"/>
    <w:next w:val="563"/>
    <w:uiPriority w:val="39"/>
    <w:unhideWhenUsed/>
    <w:pPr>
      <w:ind w:left="0" w:right="0" w:firstLine="0"/>
      <w:spacing w:after="57"/>
    </w:pPr>
  </w:style>
  <w:style w:type="paragraph" w:styleId="553">
    <w:name w:val="toc 2"/>
    <w:basedOn w:val="563"/>
    <w:next w:val="563"/>
    <w:uiPriority w:val="39"/>
    <w:unhideWhenUsed/>
    <w:pPr>
      <w:ind w:left="283" w:right="0" w:firstLine="0"/>
      <w:spacing w:after="57"/>
    </w:pPr>
  </w:style>
  <w:style w:type="paragraph" w:styleId="554">
    <w:name w:val="toc 3"/>
    <w:basedOn w:val="563"/>
    <w:next w:val="563"/>
    <w:uiPriority w:val="39"/>
    <w:unhideWhenUsed/>
    <w:pPr>
      <w:ind w:left="567" w:right="0" w:firstLine="0"/>
      <w:spacing w:after="57"/>
    </w:pPr>
  </w:style>
  <w:style w:type="paragraph" w:styleId="555">
    <w:name w:val="toc 4"/>
    <w:basedOn w:val="563"/>
    <w:next w:val="563"/>
    <w:uiPriority w:val="39"/>
    <w:unhideWhenUsed/>
    <w:pPr>
      <w:ind w:left="850" w:right="0" w:firstLine="0"/>
      <w:spacing w:after="57"/>
    </w:pPr>
  </w:style>
  <w:style w:type="paragraph" w:styleId="556">
    <w:name w:val="toc 5"/>
    <w:basedOn w:val="563"/>
    <w:next w:val="563"/>
    <w:uiPriority w:val="39"/>
    <w:unhideWhenUsed/>
    <w:pPr>
      <w:ind w:left="1134" w:right="0" w:firstLine="0"/>
      <w:spacing w:after="57"/>
    </w:pPr>
  </w:style>
  <w:style w:type="paragraph" w:styleId="557">
    <w:name w:val="toc 6"/>
    <w:basedOn w:val="563"/>
    <w:next w:val="563"/>
    <w:uiPriority w:val="39"/>
    <w:unhideWhenUsed/>
    <w:pPr>
      <w:ind w:left="1417" w:right="0" w:firstLine="0"/>
      <w:spacing w:after="57"/>
    </w:pPr>
  </w:style>
  <w:style w:type="paragraph" w:styleId="558">
    <w:name w:val="toc 7"/>
    <w:basedOn w:val="563"/>
    <w:next w:val="563"/>
    <w:uiPriority w:val="39"/>
    <w:unhideWhenUsed/>
    <w:pPr>
      <w:ind w:left="1701" w:right="0" w:firstLine="0"/>
      <w:spacing w:after="57"/>
    </w:pPr>
  </w:style>
  <w:style w:type="paragraph" w:styleId="559">
    <w:name w:val="toc 8"/>
    <w:basedOn w:val="563"/>
    <w:next w:val="563"/>
    <w:uiPriority w:val="39"/>
    <w:unhideWhenUsed/>
    <w:pPr>
      <w:ind w:left="1984" w:right="0" w:firstLine="0"/>
      <w:spacing w:after="57"/>
    </w:pPr>
  </w:style>
  <w:style w:type="paragraph" w:styleId="560">
    <w:name w:val="toc 9"/>
    <w:basedOn w:val="563"/>
    <w:next w:val="563"/>
    <w:uiPriority w:val="39"/>
    <w:unhideWhenUsed/>
    <w:pPr>
      <w:ind w:left="2268" w:right="0" w:firstLine="0"/>
      <w:spacing w:after="57"/>
    </w:pPr>
  </w:style>
  <w:style w:type="paragraph" w:styleId="561">
    <w:name w:val="TOC Heading"/>
    <w:uiPriority w:val="39"/>
    <w:unhideWhenUsed/>
  </w:style>
  <w:style w:type="table" w:styleId="562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paragraph" w:styleId="563" w:default="1">
    <w:name w:val="Normal"/>
    <w:next w:val="563"/>
    <w:rPr>
      <w:rFonts w:ascii="Times New Roman" w:hAnsi="Times New Roman" w:eastAsia="Times New Roman"/>
      <w:color w:val="auto"/>
      <w:sz w:val="20"/>
      <w:szCs w:val="20"/>
      <w:lang w:val="ru-RU" w:bidi="ar-SA" w:eastAsia="zh-CN"/>
    </w:rPr>
    <w:pPr>
      <w:widowControl/>
    </w:pPr>
  </w:style>
  <w:style w:type="paragraph" w:styleId="564">
    <w:name w:val="Заголовок 1"/>
    <w:basedOn w:val="588"/>
    <w:next w:val="589"/>
    <w:rPr>
      <w:b/>
      <w:bCs/>
      <w:sz w:val="36"/>
      <w:szCs w:val="36"/>
    </w:rPr>
    <w:pPr>
      <w:numPr>
        <w:ilvl w:val="0"/>
        <w:numId w:val="2"/>
      </w:numPr>
      <w:spacing w:after="120" w:before="240"/>
      <w:outlineLvl w:val="0"/>
    </w:pPr>
  </w:style>
  <w:style w:type="paragraph" w:styleId="565">
    <w:name w:val="Заголовок 2"/>
    <w:basedOn w:val="588"/>
    <w:next w:val="589"/>
    <w:link w:val="563"/>
    <w:rPr>
      <w:b/>
      <w:bCs/>
      <w:sz w:val="32"/>
      <w:szCs w:val="32"/>
    </w:rPr>
    <w:pPr>
      <w:numPr>
        <w:ilvl w:val="1"/>
        <w:numId w:val="2"/>
      </w:numPr>
      <w:spacing w:after="120" w:before="200"/>
      <w:outlineLvl w:val="1"/>
    </w:pPr>
  </w:style>
  <w:style w:type="paragraph" w:styleId="566">
    <w:name w:val="Заголовок 3"/>
    <w:basedOn w:val="588"/>
    <w:next w:val="589"/>
    <w:link w:val="563"/>
    <w:rPr>
      <w:b/>
      <w:bCs/>
      <w:color w:val="808080"/>
      <w:sz w:val="28"/>
      <w:szCs w:val="28"/>
    </w:rPr>
    <w:pPr>
      <w:numPr>
        <w:ilvl w:val="2"/>
        <w:numId w:val="2"/>
      </w:numPr>
      <w:spacing w:after="120" w:before="140"/>
      <w:outlineLvl w:val="2"/>
    </w:pPr>
  </w:style>
  <w:style w:type="paragraph" w:styleId="567">
    <w:name w:val="Заголовок 7"/>
    <w:basedOn w:val="563"/>
    <w:next w:val="563"/>
    <w:link w:val="563"/>
    <w:rPr>
      <w:sz w:val="52"/>
    </w:rPr>
    <w:pPr>
      <w:numPr>
        <w:ilvl w:val="6"/>
        <w:numId w:val="2"/>
      </w:numPr>
      <w:jc w:val="center"/>
      <w:keepNext/>
      <w:outlineLvl w:val="6"/>
    </w:pPr>
  </w:style>
  <w:style w:type="character" w:styleId="568">
    <w:name w:val="WW8Num1z0"/>
    <w:next w:val="568"/>
    <w:link w:val="563"/>
  </w:style>
  <w:style w:type="character" w:styleId="569">
    <w:name w:val="WW8Num1z1"/>
    <w:next w:val="569"/>
    <w:link w:val="563"/>
  </w:style>
  <w:style w:type="character" w:styleId="570">
    <w:name w:val="WW8Num1z2"/>
    <w:next w:val="570"/>
    <w:link w:val="563"/>
  </w:style>
  <w:style w:type="character" w:styleId="571">
    <w:name w:val="WW8Num1z3"/>
    <w:next w:val="571"/>
    <w:link w:val="563"/>
  </w:style>
  <w:style w:type="character" w:styleId="572">
    <w:name w:val="WW8Num1z4"/>
    <w:next w:val="572"/>
    <w:link w:val="563"/>
  </w:style>
  <w:style w:type="character" w:styleId="573">
    <w:name w:val="WW8Num1z5"/>
    <w:next w:val="573"/>
    <w:link w:val="563"/>
  </w:style>
  <w:style w:type="character" w:styleId="574">
    <w:name w:val="WW8Num1z6"/>
    <w:next w:val="574"/>
    <w:link w:val="563"/>
  </w:style>
  <w:style w:type="character" w:styleId="575">
    <w:name w:val="WW8Num1z7"/>
    <w:next w:val="575"/>
    <w:link w:val="563"/>
  </w:style>
  <w:style w:type="character" w:styleId="576">
    <w:name w:val="WW8Num1z8"/>
    <w:next w:val="576"/>
    <w:link w:val="563"/>
  </w:style>
  <w:style w:type="character" w:styleId="577">
    <w:name w:val="WW8Num2z0"/>
    <w:next w:val="577"/>
    <w:link w:val="563"/>
  </w:style>
  <w:style w:type="character" w:styleId="578">
    <w:name w:val="WW8Num2z1"/>
    <w:next w:val="578"/>
    <w:link w:val="563"/>
  </w:style>
  <w:style w:type="character" w:styleId="579">
    <w:name w:val="WW8Num2z2"/>
    <w:next w:val="579"/>
    <w:link w:val="563"/>
  </w:style>
  <w:style w:type="character" w:styleId="580">
    <w:name w:val="WW8Num2z3"/>
    <w:next w:val="580"/>
    <w:link w:val="563"/>
  </w:style>
  <w:style w:type="character" w:styleId="581">
    <w:name w:val="WW8Num2z4"/>
    <w:next w:val="581"/>
    <w:link w:val="563"/>
  </w:style>
  <w:style w:type="character" w:styleId="582">
    <w:name w:val="WW8Num2z5"/>
    <w:next w:val="582"/>
    <w:link w:val="563"/>
  </w:style>
  <w:style w:type="character" w:styleId="583">
    <w:name w:val="WW8Num2z6"/>
    <w:next w:val="583"/>
    <w:link w:val="563"/>
  </w:style>
  <w:style w:type="character" w:styleId="584">
    <w:name w:val="WW8Num2z7"/>
    <w:next w:val="584"/>
  </w:style>
  <w:style w:type="character" w:styleId="585">
    <w:name w:val="WW8Num2z8"/>
    <w:next w:val="585"/>
  </w:style>
  <w:style w:type="character" w:styleId="586">
    <w:name w:val="Основной шрифт абзаца"/>
    <w:next w:val="586"/>
  </w:style>
  <w:style w:type="character" w:styleId="587">
    <w:name w:val="Интернет-ссылка"/>
    <w:next w:val="587"/>
    <w:link w:val="563"/>
    <w:rPr>
      <w:color w:val="000080"/>
      <w:u w:val="single"/>
      <w:lang w:val="en-US" w:bidi="en-US" w:eastAsia="en-US"/>
    </w:rPr>
  </w:style>
  <w:style w:type="paragraph" w:styleId="588">
    <w:name w:val="Заголовок"/>
    <w:basedOn w:val="563"/>
    <w:next w:val="589"/>
    <w:link w:val="563"/>
    <w:rPr>
      <w:rFonts w:ascii="Liberation Sans" w:hAnsi="Liberation Sans" w:eastAsia="Arial Unicode MS"/>
      <w:sz w:val="28"/>
      <w:szCs w:val="28"/>
    </w:rPr>
    <w:pPr>
      <w:keepNext/>
      <w:spacing w:after="120" w:before="240"/>
    </w:pPr>
  </w:style>
  <w:style w:type="paragraph" w:styleId="589">
    <w:name w:val="Основной текст"/>
    <w:basedOn w:val="563"/>
    <w:next w:val="589"/>
    <w:link w:val="563"/>
    <w:pPr>
      <w:spacing w:lineRule="auto" w:line="288" w:after="140" w:before="0"/>
    </w:pPr>
  </w:style>
  <w:style w:type="paragraph" w:styleId="590">
    <w:name w:val="Список"/>
    <w:basedOn w:val="589"/>
    <w:next w:val="590"/>
    <w:link w:val="563"/>
  </w:style>
  <w:style w:type="paragraph" w:styleId="591">
    <w:name w:val="Название"/>
    <w:basedOn w:val="563"/>
    <w:next w:val="591"/>
    <w:link w:val="563"/>
    <w:rPr>
      <w:i/>
      <w:iCs/>
      <w:sz w:val="24"/>
      <w:szCs w:val="24"/>
    </w:rPr>
    <w:pPr>
      <w:spacing w:after="120" w:before="120"/>
    </w:pPr>
  </w:style>
  <w:style w:type="paragraph" w:styleId="592">
    <w:name w:val="Указатель"/>
    <w:basedOn w:val="563"/>
    <w:next w:val="592"/>
    <w:link w:val="563"/>
  </w:style>
  <w:style w:type="paragraph" w:styleId="593">
    <w:name w:val="Текст примечания"/>
    <w:basedOn w:val="563"/>
    <w:next w:val="593"/>
    <w:link w:val="563"/>
  </w:style>
  <w:style w:type="paragraph" w:styleId="594">
    <w:name w:val="Содержимое таблицы"/>
    <w:basedOn w:val="563"/>
    <w:next w:val="594"/>
    <w:link w:val="563"/>
  </w:style>
  <w:style w:type="paragraph" w:styleId="595">
    <w:name w:val="Заголовок таблицы"/>
    <w:basedOn w:val="594"/>
    <w:next w:val="595"/>
    <w:link w:val="563"/>
    <w:rPr>
      <w:b/>
      <w:bCs/>
    </w:rPr>
    <w:pPr>
      <w:jc w:val="center"/>
    </w:pPr>
  </w:style>
  <w:style w:type="paragraph" w:styleId="596">
    <w:name w:val="Блочная цитата"/>
    <w:basedOn w:val="563"/>
    <w:next w:val="596"/>
    <w:link w:val="563"/>
    <w:pPr>
      <w:ind w:left="567" w:right="567" w:firstLine="0"/>
      <w:spacing w:after="283" w:before="0"/>
    </w:pPr>
  </w:style>
  <w:style w:type="paragraph" w:styleId="597">
    <w:name w:val="Заглавие"/>
    <w:basedOn w:val="588"/>
    <w:next w:val="589"/>
    <w:link w:val="563"/>
    <w:rPr>
      <w:b/>
      <w:bCs/>
      <w:sz w:val="56"/>
      <w:szCs w:val="56"/>
    </w:rPr>
    <w:pPr>
      <w:jc w:val="center"/>
    </w:pPr>
  </w:style>
  <w:style w:type="paragraph" w:styleId="598">
    <w:name w:val="Подзаголовок"/>
    <w:basedOn w:val="588"/>
    <w:next w:val="589"/>
    <w:link w:val="563"/>
    <w:rPr>
      <w:sz w:val="36"/>
      <w:szCs w:val="36"/>
    </w:rPr>
    <w:pPr>
      <w:jc w:val="center"/>
      <w:spacing w:after="120" w:before="60"/>
    </w:pPr>
  </w:style>
  <w:style w:type="paragraph" w:styleId="599">
    <w:name w:val="ConsPlusTitle"/>
    <w:next w:val="599"/>
    <w:link w:val="563"/>
    <w:rPr>
      <w:rFonts w:ascii="Arial" w:hAnsi="Arial" w:eastAsia="Times New Roman"/>
      <w:b/>
      <w:bCs/>
      <w:color w:val="auto"/>
      <w:sz w:val="20"/>
      <w:szCs w:val="20"/>
      <w:lang w:val="ru-RU" w:bidi="ar-SA" w:eastAsia="zh-CN"/>
    </w:rPr>
    <w:pPr>
      <w:widowControl w:val="off"/>
    </w:pPr>
  </w:style>
  <w:style w:type="paragraph" w:styleId="600">
    <w:name w:val="caaieiaie 2"/>
    <w:basedOn w:val="563"/>
    <w:next w:val="563"/>
    <w:rPr>
      <w:rFonts w:ascii="Arial" w:hAnsi="Arial"/>
      <w:b/>
      <w:sz w:val="36"/>
    </w:rPr>
    <w:pPr>
      <w:jc w:val="center"/>
      <w:keepNext/>
    </w:pPr>
  </w:style>
  <w:style w:type="character" w:styleId="601" w:default="1">
    <w:name w:val="Default Paragraph Font"/>
    <w:uiPriority w:val="1"/>
    <w:semiHidden/>
    <w:unhideWhenUsed/>
  </w:style>
  <w:style w:type="numbering" w:styleId="602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ONLYOFFICE/5.4.2.30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4</cp:revision>
  <dcterms:modified xsi:type="dcterms:W3CDTF">2020-12-15T09:06:24Z</dcterms:modified>
</cp:coreProperties>
</file>