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themeColor="" w:themeTint="0" w:themeShade="0" w:fill="FFFFFF" w:themeFill="" w:themeFillTint="0" w:themeFillShade="0"/>
        <w:spacing w:beforeAutospacing="0" w:before="240" w:afterAutospacing="0" w:after="240"/>
        <w:jc w:val="center"/>
      </w:pPr>
      <w:r>
        <w:rPr>
          <w:color w:val="000000"/>
          <w:sz w:val="28"/>
          <w:szCs w:val="28"/>
        </w:rPr>
        <w:t>15 марта – Всемирный день защиты прав потребителей</w:t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</w:pPr>
      <w:bookmarkStart w:id="0" w:name="_GoBack1"/>
      <w:bookmarkEnd w:id="0"/>
      <w:r>
        <w:rPr>
          <w:rFonts w:ascii="Verdana" w:hAnsi="Verdana"/>
          <w:color w:val="4F4F4F"/>
          <w:sz w:val="21"/>
          <w:szCs w:val="21"/>
        </w:rPr>
        <w:t> </w:t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</w:pPr>
      <w:r>
        <w:rPr>
          <w:color w:val="4F4F4F"/>
          <w:sz w:val="28"/>
          <w:szCs w:val="28"/>
        </w:rPr>
        <w:tab/>
      </w:r>
      <w:r>
        <w:rPr>
          <w:color w:val="000000"/>
          <w:sz w:val="28"/>
          <w:szCs w:val="28"/>
        </w:rPr>
        <w:t>Ежегодно 15 марта отмечается Всемирный день прав потребителей. По традиции Международная Федерация потребительских организаций— Consumers International (CI) каждый год определяет тематику Всемирного дня защиты прав потребителей. В 2020 году он пройдет под девизом «Рациональный потребитель» («The Sustainable Consumer»).</w:t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</w:pPr>
      <w:r>
        <w:rPr>
          <w:color w:val="000000"/>
          <w:sz w:val="28"/>
          <w:szCs w:val="28"/>
        </w:rPr>
        <w:tab/>
        <w:t>В этому году Всемирная организация потребителей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</w:pPr>
      <w:r>
        <w:rPr>
          <w:color w:val="000000"/>
          <w:sz w:val="28"/>
          <w:szCs w:val="28"/>
        </w:rPr>
        <w:tab/>
        <w:t>Заинтересованные лица также могут ознакомиться</w:t>
      </w:r>
      <w:r>
        <w:rPr>
          <w:color w:val="FF3333"/>
          <w:sz w:val="28"/>
          <w:szCs w:val="28"/>
        </w:rPr>
        <w:t> </w:t>
      </w:r>
      <w:hyperlink r:id="rId2">
        <w:r>
          <w:rPr>
            <w:rStyle w:val="Style13"/>
            <w:color w:val="FF3333"/>
            <w:sz w:val="28"/>
            <w:szCs w:val="28"/>
          </w:rPr>
          <w:t>со справочной брошюрой Всемирной организации потребителей (Consumers International) по проблемам рационального потребления</w:t>
        </w:r>
      </w:hyperlink>
      <w:r>
        <w:rPr>
          <w:color w:val="FF3333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перевод на русский язык которой произведен Международной конфедерацией обществ потребителей (КонфОП).</w:t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Rtejustify"/>
        <w:shd w:val="clear" w:color="auto" w:themeColor="" w:themeTint="0" w:themeShade="0" w:fill="FFFFFF" w:themeFill="" w:themeFillTint="0" w:themeFillShade="0"/>
        <w:spacing w:beforeAutospacing="0" w:before="0" w:afterAutospacing="0" w:after="28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de-DE" w:eastAsia="ru-RU" w:bidi="fa-IR"/>
        </w:rPr>
      </w:pPr>
      <w:r>
        <w:rPr/>
      </w:r>
      <w:r/>
    </w:p>
    <w:p>
      <w:pPr>
        <w:pStyle w:val="NoSpacing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Горячая линия к Всемирному дню защиты прав потребителей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Традиционно, в преддверье Всемирного дня защиты прав потребителей, который отмечается 15 марта, специалистами консультационного центра и пунктов ФБУЗ «Центр гигиены и эпидемиологии в Курской области» проводится «телефонная горячая» линия. 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FF3333"/>
          <w:sz w:val="28"/>
          <w:szCs w:val="28"/>
        </w:rPr>
        <w:t>В ходе работы «горячей» линии в период с 11 по 31 марта п</w:t>
      </w:r>
      <w:r>
        <w:rPr>
          <w:rFonts w:cs="Times New Roman" w:ascii="Times New Roman" w:hAnsi="Times New Roman"/>
          <w:color w:val="FF3333"/>
          <w:sz w:val="28"/>
          <w:szCs w:val="28"/>
          <w:shd w:fill="FFFFFF" w:val="clear"/>
        </w:rPr>
        <w:t xml:space="preserve">отребители могут обратится по интересующим вопросам по телефонам, по электронной почте, а также </w:t>
      </w:r>
      <w:r>
        <w:rPr>
          <w:rFonts w:cs="Times New Roman" w:ascii="Times New Roman" w:hAnsi="Times New Roman"/>
          <w:color w:val="FF3333"/>
          <w:sz w:val="28"/>
          <w:szCs w:val="28"/>
        </w:rPr>
        <w:t>на личном приеме в рабочие дни с 10</w:t>
      </w:r>
      <w:r>
        <w:rPr>
          <w:rFonts w:cs="Times New Roman" w:ascii="Times New Roman" w:hAnsi="Times New Roman"/>
          <w:color w:val="FF3333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color w:val="FF3333"/>
          <w:sz w:val="28"/>
          <w:szCs w:val="28"/>
        </w:rPr>
        <w:t xml:space="preserve"> до 17</w:t>
      </w:r>
      <w:r>
        <w:rPr>
          <w:rFonts w:cs="Times New Roman" w:ascii="Times New Roman" w:hAnsi="Times New Roman"/>
          <w:color w:val="FF3333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color w:val="FF3333"/>
          <w:sz w:val="28"/>
          <w:szCs w:val="28"/>
        </w:rPr>
        <w:t xml:space="preserve"> ч. перерыв с 13</w:t>
      </w:r>
      <w:r>
        <w:rPr>
          <w:rFonts w:cs="Times New Roman" w:ascii="Times New Roman" w:hAnsi="Times New Roman"/>
          <w:color w:val="FF3333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color w:val="FF3333"/>
          <w:sz w:val="28"/>
          <w:szCs w:val="28"/>
        </w:rPr>
        <w:t xml:space="preserve"> до 14</w:t>
      </w:r>
      <w:r>
        <w:rPr>
          <w:rFonts w:cs="Times New Roman" w:ascii="Times New Roman" w:hAnsi="Times New Roman"/>
          <w:color w:val="FF3333"/>
          <w:sz w:val="28"/>
          <w:szCs w:val="28"/>
          <w:vertAlign w:val="superscript"/>
        </w:rPr>
        <w:t>00</w:t>
      </w:r>
      <w:r>
        <w:rPr>
          <w:rFonts w:cs="Times New Roman" w:ascii="Times New Roman" w:hAnsi="Times New Roman"/>
          <w:color w:val="FF3333"/>
          <w:sz w:val="28"/>
          <w:szCs w:val="28"/>
        </w:rPr>
        <w:t>ч:</w:t>
      </w:r>
      <w:r/>
    </w:p>
    <w:p>
      <w:pPr>
        <w:pStyle w:val="NoSpacing"/>
        <w:ind w:firstLine="708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tbl>
      <w:tblPr>
        <w:tblStyle w:val="a8"/>
        <w:tblW w:w="9345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844"/>
      </w:tblGrid>
      <w:tr>
        <w:trPr/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местонахождения</w:t>
            </w:r>
            <w:r/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контактные номера телефонов </w:t>
            </w:r>
            <w:r/>
          </w:p>
        </w:tc>
      </w:tr>
      <w:tr>
        <w:trPr/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Курск, ул. Почтовая, 3, адрес электронной почты cge@kursktelecom.ru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(4712) 22-33-01 или 51-26-34</w:t>
            </w:r>
            <w:r/>
          </w:p>
        </w:tc>
      </w:tr>
      <w:tr>
        <w:trPr/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3333"/>
                <w:sz w:val="28"/>
                <w:szCs w:val="28"/>
              </w:rPr>
              <w:t>г. Суджа, ул. К. Либкнехта, 34, адрес электронной почты Gigiena_Sudza@mail.ru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FF3333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FF3333"/>
                <w:sz w:val="28"/>
                <w:szCs w:val="28"/>
              </w:rPr>
            </w:r>
            <w:r/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3333"/>
                <w:sz w:val="28"/>
                <w:szCs w:val="28"/>
              </w:rPr>
              <w:t>8 (471-43) 2-22-79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FF3333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FF3333"/>
                <w:sz w:val="28"/>
                <w:szCs w:val="28"/>
              </w:rPr>
            </w:r>
            <w:r/>
          </w:p>
        </w:tc>
      </w:tr>
      <w:tr>
        <w:trPr/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Железногорск, ул. Гагарина, д. 31/2. адрес электронной почты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ses.filial@mail.ru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(471-48) 3-17-04</w:t>
            </w:r>
            <w:r/>
          </w:p>
        </w:tc>
      </w:tr>
      <w:tr>
        <w:trPr/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Льгов, ул. М. Горького, д. 9, адрес электронной почты cgsn_lgov@mail.ru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(471-40) 2-40-14</w:t>
            </w:r>
            <w:r/>
          </w:p>
        </w:tc>
      </w:tr>
      <w:tr>
        <w:trPr>
          <w:trHeight w:val="966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Щигры, ул. Красная, д. 81, адрес электронной почты </w:t>
            </w:r>
            <w:hyperlink r:id="rId3">
              <w:r>
                <w:rPr>
                  <w:rStyle w:val="Style13"/>
                  <w:rFonts w:cs="Times New Roman" w:ascii="Times New Roman" w:hAnsi="Times New Roman"/>
                  <w:color w:val="00000A"/>
                  <w:sz w:val="28"/>
                  <w:szCs w:val="28"/>
                  <w:u w:val="none"/>
                </w:rPr>
                <w:t>Mitrakova_IS@46.rospotrebnadzor.ru</w:t>
              </w:r>
            </w:hyperlink>
            <w:r/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(471-45) 4-20-65</w:t>
            </w:r>
            <w:r/>
          </w:p>
        </w:tc>
      </w:tr>
    </w:tbl>
    <w:p>
      <w:pPr>
        <w:pStyle w:val="Normal"/>
        <w:widowControl/>
        <w:shd w:val="clear" w:color="auto" w:themeColor="" w:themeTint="0" w:themeShade="0" w:fill="FFFFFF" w:themeFill="" w:themeFillTint="0" w:themeFillShade="0"/>
        <w:suppressAutoHyphens w:val="false"/>
        <w:ind w:firstLine="567"/>
        <w:jc w:val="both"/>
        <w:textAlignment w:val="auto"/>
        <w:rPr>
          <w:sz w:val="28"/>
          <w:sz w:val="28"/>
          <w:szCs w:val="28"/>
          <w:rFonts w:ascii="Times New Roman" w:hAnsi="Times New Roman" w:eastAsia="Times New Roman" w:cs="Times New Roman"/>
          <w:color w:val="4F4F4F"/>
          <w:lang w:val="ru-RU" w:eastAsia="ru-RU" w:bidi="ar-SA"/>
        </w:rPr>
      </w:pPr>
      <w:r>
        <w:rPr>
          <w:rFonts w:eastAsia="Times New Roman" w:cs="Times New Roman"/>
          <w:color w:val="4F4F4F"/>
          <w:sz w:val="28"/>
          <w:szCs w:val="28"/>
          <w:lang w:val="ru-RU" w:eastAsia="ru-RU" w:bidi="ar-SA"/>
        </w:rPr>
      </w:r>
      <w:r/>
    </w:p>
    <w:p>
      <w:pPr>
        <w:pStyle w:val="Normal"/>
        <w:widowControl/>
        <w:shd w:val="clear" w:color="auto" w:themeColor="" w:themeTint="0" w:themeShade="0" w:fill="FFFFFF" w:themeFill="" w:themeFillTint="0" w:themeFillShade="0"/>
        <w:suppressAutoHyphens w:val="false"/>
        <w:ind w:firstLine="567"/>
        <w:jc w:val="both"/>
        <w:textAlignment w:val="auto"/>
        <w:rPr>
          <w:sz w:val="28"/>
          <w:sz w:val="28"/>
          <w:szCs w:val="28"/>
          <w:rFonts w:cs="Times New Roman"/>
        </w:rPr>
      </w:pPr>
      <w:r>
        <w:rPr>
          <w:rFonts w:eastAsia="Times New Roman" w:cs="Times New Roman"/>
          <w:color w:val="FF3333"/>
          <w:sz w:val="28"/>
          <w:szCs w:val="28"/>
          <w:lang w:val="ru-RU" w:eastAsia="ru-RU" w:bidi="ar-SA"/>
        </w:rPr>
        <w:t xml:space="preserve">Кроме того, в </w:t>
      </w:r>
      <w:r>
        <w:rPr>
          <w:rFonts w:cs="Times New Roman"/>
          <w:color w:val="FF3333"/>
          <w:sz w:val="28"/>
          <w:szCs w:val="28"/>
        </w:rPr>
        <w:t>круглосуточном режиме можно обратиться в Единый консультационный центр по телефону 8 800 555 49 43 (звонок бесплатный), без выходных дней на русском и английском языках.</w:t>
      </w:r>
      <w:r/>
    </w:p>
    <w:p>
      <w:pPr>
        <w:pStyle w:val="Normal"/>
        <w:widowControl/>
        <w:shd w:val="clear" w:color="auto" w:themeColor="" w:themeTint="0" w:themeShade="0" w:fill="FFFFFF" w:themeFill="" w:themeFillTint="0" w:themeFillShade="0"/>
        <w:suppressAutoHyphens w:val="false"/>
        <w:ind w:firstLine="567"/>
        <w:jc w:val="both"/>
        <w:textAlignment w:val="auto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de-DE" w:eastAsia="ja-JP" w:bidi="fa-IR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rsid w:val="00e859a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1">
    <w:name w:val="Заголовок 1"/>
    <w:basedOn w:val="Normal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qFormat/>
    <w:rsid w:val="00860c51"/>
    <w:pPr>
      <w:widowControl/>
      <w:suppressAutoHyphens w:val="false"/>
      <w:spacing w:before="280" w:after="280"/>
      <w:textAlignment w:val="auto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uiPriority w:val="9"/>
    <w:rsid w:val="00860c5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860c51"/>
    <w:rPr>
      <w:b/>
      <w:bCs/>
    </w:rPr>
  </w:style>
  <w:style w:type="character" w:styleId="Style12">
    <w:name w:val="Выделение"/>
    <w:basedOn w:val="DefaultParagraphFont"/>
    <w:uiPriority w:val="20"/>
    <w:qFormat/>
    <w:rsid w:val="00860c51"/>
    <w:rPr>
      <w:i/>
      <w:iCs/>
    </w:rPr>
  </w:style>
  <w:style w:type="character" w:styleId="Style13">
    <w:name w:val="Интернет-ссылка"/>
    <w:basedOn w:val="DefaultParagraphFont"/>
    <w:uiPriority w:val="99"/>
    <w:semiHidden/>
    <w:unhideWhenUsed/>
    <w:rsid w:val="00860c51"/>
    <w:rPr>
      <w:color w:val="0000FF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860c51"/>
    <w:pPr>
      <w:widowControl/>
      <w:suppressAutoHyphens w:val="false"/>
      <w:spacing w:before="280" w:after="280"/>
      <w:textAlignment w:val="auto"/>
    </w:pPr>
    <w:rPr>
      <w:rFonts w:eastAsia="Times New Roman" w:cs="Times New Roman"/>
      <w:lang w:val="ru-RU" w:eastAsia="ru-RU" w:bidi="ar-SA"/>
    </w:rPr>
  </w:style>
  <w:style w:type="paragraph" w:styleId="NoSpacing">
    <w:name w:val="No Spacing"/>
    <w:uiPriority w:val="1"/>
    <w:qFormat/>
    <w:rsid w:val="00860c5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paragraph" w:styleId="Rtejustify">
    <w:name w:val="rtejustify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859a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nfop.ru/&#1090;&#1077;&#1084;&#1072;-&#1074;&#1089;&#1077;&#1084;&#1080;&#1088;&#1085;&#1086;&#1075;&#1086;-&#1076;&#1085;&#1103;-&#1087;&#1088;&#1072;&#1074;-&#1087;&#1086;&#1090;&#1088;&#1077;&#1073;&#1080;&#1090;&#1077;&#1083;&#1077;/" TargetMode="External"/><Relationship Id="rId3" Type="http://schemas.openxmlformats.org/officeDocument/2006/relationships/hyperlink" Target="mailto:Mitrakova_IS@46.rospotrebnadzo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LibreOffice/4.3.4.1$Windows_x86 LibreOffice_project/bc356b2f991740509f321d70e4512a6a54c5f243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2020-03-10T07:33:00Z</dcterms:created>
  <dc:creator>Bykov</dc:creator>
  <dc:language>ru-RU</dc:language>
  <dcterms:modified xsi:type="dcterms:W3CDTF">2020-03-10T12:14:24Z</dcterms:modified>
  <cp:revision>5</cp:revision>
</cp:coreProperties>
</file>