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457700" cy="514009"/>
            <wp:effectExtent l="0" t="0" r="0" b="63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1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38" w:rsidRPr="009D1F98" w:rsidRDefault="00231238" w:rsidP="002312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рекомендовала</w:t>
      </w:r>
      <w:r w:rsidRPr="009D1F98">
        <w:rPr>
          <w:rFonts w:ascii="Times New Roman" w:hAnsi="Times New Roman" w:cs="Times New Roman"/>
          <w:sz w:val="28"/>
          <w:szCs w:val="28"/>
        </w:rPr>
        <w:t xml:space="preserve"> внести контактные данные в ЕГРН для упрощения оформления «лишних метров»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C4A">
        <w:rPr>
          <w:rFonts w:ascii="Times New Roman" w:hAnsi="Times New Roman" w:cs="Times New Roman"/>
          <w:b/>
          <w:sz w:val="28"/>
          <w:szCs w:val="28"/>
        </w:rPr>
        <w:t>В числе важнейших новаций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вступивших в силу 16 сентября </w:t>
      </w:r>
      <w:r w:rsidRPr="004D1C4A">
        <w:rPr>
          <w:rFonts w:ascii="Times New Roman" w:hAnsi="Times New Roman" w:cs="Times New Roman"/>
          <w:b/>
          <w:sz w:val="28"/>
          <w:szCs w:val="28"/>
        </w:rPr>
        <w:t>поправок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C4A">
        <w:rPr>
          <w:rFonts w:ascii="Times New Roman" w:hAnsi="Times New Roman" w:cs="Times New Roman"/>
          <w:b/>
          <w:sz w:val="28"/>
          <w:szCs w:val="28"/>
        </w:rPr>
        <w:t>– утверждение права кадастровых инженеров запрашивать из ЕГРН необходимую для геодезических и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F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Pr="00463F6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3F65">
        <w:rPr>
          <w:rFonts w:ascii="Times New Roman" w:hAnsi="Times New Roman" w:cs="Times New Roman"/>
          <w:sz w:val="28"/>
          <w:szCs w:val="28"/>
        </w:rPr>
        <w:t xml:space="preserve">огласование границ является обязательной частью межевания в случае уточнения границ существующего участка или если сведения о границах </w:t>
      </w:r>
      <w:r>
        <w:rPr>
          <w:rFonts w:ascii="Times New Roman" w:hAnsi="Times New Roman" w:cs="Times New Roman"/>
          <w:sz w:val="28"/>
          <w:szCs w:val="28"/>
        </w:rPr>
        <w:t>смежных участков отсутствуют в ЕГРН.</w:t>
      </w:r>
    </w:p>
    <w:p w:rsidR="0023123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Вступившие в силу поправки позволяют кадастровым инженерам </w:t>
      </w:r>
      <w:r w:rsidRPr="009D1F98">
        <w:rPr>
          <w:rFonts w:ascii="Times New Roman" w:hAnsi="Times New Roman" w:cs="Times New Roman"/>
          <w:sz w:val="28"/>
          <w:szCs w:val="28"/>
        </w:rPr>
        <w:t>в установленном порядке получать сведения, необходимые для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процедуры согласования границ, </w:t>
      </w:r>
      <w:r w:rsidRPr="009D1F98">
        <w:rPr>
          <w:rFonts w:ascii="Times New Roman" w:hAnsi="Times New Roman" w:cs="Times New Roman"/>
          <w:sz w:val="28"/>
          <w:szCs w:val="28"/>
        </w:rPr>
        <w:t>в том числе сведения об адресах владельцев недвижимости: почтовых и электронных.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F98">
        <w:rPr>
          <w:rFonts w:ascii="Times New Roman" w:hAnsi="Times New Roman" w:cs="Times New Roman"/>
          <w:sz w:val="28"/>
          <w:szCs w:val="28"/>
        </w:rPr>
        <w:t>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</w:t>
      </w:r>
      <w:r>
        <w:rPr>
          <w:rFonts w:ascii="Times New Roman" w:hAnsi="Times New Roman" w:cs="Times New Roman"/>
          <w:sz w:val="28"/>
          <w:szCs w:val="28"/>
        </w:rPr>
        <w:t xml:space="preserve">ежевании участков. </w:t>
      </w:r>
      <w:r w:rsidRPr="009D1F98">
        <w:rPr>
          <w:rFonts w:ascii="Times New Roman" w:hAnsi="Times New Roman" w:cs="Times New Roman"/>
          <w:sz w:val="28"/>
          <w:szCs w:val="28"/>
        </w:rPr>
        <w:t>Своевременная обратная связь позволит учесть интересы всех заинтересованных лиц, а значит, предотвратить земельные споры между сос</w:t>
      </w:r>
      <w:r>
        <w:rPr>
          <w:rFonts w:ascii="Times New Roman" w:hAnsi="Times New Roman" w:cs="Times New Roman"/>
          <w:sz w:val="28"/>
          <w:szCs w:val="28"/>
        </w:rPr>
        <w:t>едями в дальнейшем.</w:t>
      </w:r>
      <w:r w:rsidRPr="009D1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8" w:rsidRPr="009D1F9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F98">
        <w:rPr>
          <w:rFonts w:ascii="Times New Roman" w:hAnsi="Times New Roman" w:cs="Times New Roman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Кадастровый инженер определяет </w:t>
      </w:r>
      <w:r w:rsidRPr="009D1F98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координаты границ земельного участка, и, если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9D1F98">
        <w:rPr>
          <w:rFonts w:ascii="Times New Roman" w:hAnsi="Times New Roman" w:cs="Times New Roman"/>
          <w:sz w:val="28"/>
          <w:szCs w:val="28"/>
        </w:rPr>
        <w:t xml:space="preserve"> примыкающих к нему участков не внесены в ЕГРН, также согл</w:t>
      </w:r>
      <w:r>
        <w:rPr>
          <w:rFonts w:ascii="Times New Roman" w:hAnsi="Times New Roman" w:cs="Times New Roman"/>
          <w:sz w:val="28"/>
          <w:szCs w:val="28"/>
        </w:rPr>
        <w:t>асует общие границы с соседями.</w:t>
      </w:r>
    </w:p>
    <w:p w:rsidR="00231238" w:rsidRPr="00BC27F8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 xml:space="preserve"> 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замглавы </w:t>
      </w:r>
      <w:r w:rsidR="001171EA">
        <w:rPr>
          <w:rFonts w:ascii="Times New Roman" w:hAnsi="Times New Roman" w:cs="Times New Roman"/>
          <w:b/>
          <w:sz w:val="28"/>
          <w:szCs w:val="28"/>
        </w:rPr>
        <w:t>Федеральной к</w:t>
      </w:r>
      <w:r w:rsidRPr="00BC27F8">
        <w:rPr>
          <w:rFonts w:ascii="Times New Roman" w:hAnsi="Times New Roman" w:cs="Times New Roman"/>
          <w:b/>
          <w:sz w:val="28"/>
          <w:szCs w:val="28"/>
        </w:rPr>
        <w:t>адастровой палаты Марина Семенова</w:t>
      </w:r>
      <w:r w:rsidRPr="00463F65">
        <w:rPr>
          <w:rFonts w:ascii="Times New Roman" w:hAnsi="Times New Roman" w:cs="Times New Roman"/>
          <w:sz w:val="28"/>
          <w:szCs w:val="28"/>
        </w:rPr>
        <w:t>.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его недвижимостью.</w:t>
      </w:r>
      <w:r w:rsidRPr="00BC27F8">
        <w:rPr>
          <w:rFonts w:ascii="Times New Roman" w:hAnsi="Times New Roman" w:cs="Times New Roman"/>
          <w:sz w:val="28"/>
          <w:szCs w:val="28"/>
        </w:rPr>
        <w:t xml:space="preserve"> </w:t>
      </w: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231238" w:rsidRPr="00463F65" w:rsidRDefault="00231238" w:rsidP="002312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«</w:t>
      </w:r>
      <w:r w:rsidRPr="00BC27F8">
        <w:rPr>
          <w:rFonts w:ascii="Times New Roman" w:hAnsi="Times New Roman" w:cs="Times New Roman"/>
          <w:i/>
          <w:sz w:val="28"/>
          <w:szCs w:val="28"/>
        </w:rPr>
        <w:t>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F6FCF" w:rsidRPr="00463F6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C27F8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A43B25" w:rsidRDefault="00A43B25" w:rsidP="001171E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4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171EA"/>
    <w:rsid w:val="00136AC6"/>
    <w:rsid w:val="0016474B"/>
    <w:rsid w:val="00192F71"/>
    <w:rsid w:val="001F515E"/>
    <w:rsid w:val="001F6FCF"/>
    <w:rsid w:val="00231238"/>
    <w:rsid w:val="00233F0F"/>
    <w:rsid w:val="00235AA8"/>
    <w:rsid w:val="002726C2"/>
    <w:rsid w:val="00296A1C"/>
    <w:rsid w:val="002D0349"/>
    <w:rsid w:val="00313D6C"/>
    <w:rsid w:val="003A23AC"/>
    <w:rsid w:val="003D275B"/>
    <w:rsid w:val="00411585"/>
    <w:rsid w:val="00443C77"/>
    <w:rsid w:val="00641686"/>
    <w:rsid w:val="00680FE4"/>
    <w:rsid w:val="007671CE"/>
    <w:rsid w:val="008E109D"/>
    <w:rsid w:val="00904919"/>
    <w:rsid w:val="00957EB9"/>
    <w:rsid w:val="00A43B25"/>
    <w:rsid w:val="00A77714"/>
    <w:rsid w:val="00AF0590"/>
    <w:rsid w:val="00BB4C3D"/>
    <w:rsid w:val="00C613BF"/>
    <w:rsid w:val="00CD2DA2"/>
    <w:rsid w:val="00DA66D0"/>
    <w:rsid w:val="00E32699"/>
    <w:rsid w:val="00E95F7A"/>
    <w:rsid w:val="00EC4ECA"/>
    <w:rsid w:val="00EF17B4"/>
    <w:rsid w:val="00F37CE2"/>
    <w:rsid w:val="00F66DB4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NVKOTOVA</cp:lastModifiedBy>
  <cp:revision>2</cp:revision>
  <cp:lastPrinted>2019-09-17T05:40:00Z</cp:lastPrinted>
  <dcterms:created xsi:type="dcterms:W3CDTF">2019-09-18T08:05:00Z</dcterms:created>
  <dcterms:modified xsi:type="dcterms:W3CDTF">2019-09-18T08:05:00Z</dcterms:modified>
</cp:coreProperties>
</file>