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76332" w:rsidRPr="00376332" w:rsidRDefault="00376332" w:rsidP="00376332">
      <w:pPr>
        <w:shd w:val="clear" w:color="auto" w:fill="FFFFFF"/>
        <w:spacing w:before="300" w:after="150" w:line="240" w:lineRule="auto"/>
        <w:jc w:val="center"/>
        <w:outlineLvl w:val="2"/>
        <w:rPr>
          <w:rFonts w:ascii="inherit" w:eastAsia="Times New Roman" w:hAnsi="inherit" w:cs="Times New Roman"/>
          <w:color w:val="333333"/>
          <w:sz w:val="36"/>
          <w:szCs w:val="36"/>
          <w:lang w:eastAsia="ru-RU"/>
        </w:rPr>
      </w:pPr>
      <w:r w:rsidRPr="00376332">
        <w:rPr>
          <w:rFonts w:ascii="inherit" w:eastAsia="Times New Roman" w:hAnsi="inherit" w:cs="Times New Roman"/>
          <w:color w:val="333333"/>
          <w:sz w:val="36"/>
          <w:szCs w:val="36"/>
          <w:lang w:eastAsia="ru-RU"/>
        </w:rPr>
        <w:fldChar w:fldCharType="begin"/>
      </w:r>
      <w:r w:rsidRPr="00376332">
        <w:rPr>
          <w:rFonts w:ascii="inherit" w:eastAsia="Times New Roman" w:hAnsi="inherit" w:cs="Times New Roman"/>
          <w:color w:val="333333"/>
          <w:sz w:val="36"/>
          <w:szCs w:val="36"/>
          <w:lang w:eastAsia="ru-RU"/>
        </w:rPr>
        <w:instrText xml:space="preserve"> HYPERLINK "http://cev.rkursk.ru/2019/08/13/%d0%b2%d1%81%d1%82%d1%83%d0%bf%d0%b8%d0%bb%d0%b8-%d0%b2-%d1%81%d0%b8%d0%bb%d1%83-%d0%bd%d0%be%d0%b2%d1%8b%d0%b5-%d0%bf%d1%80%d0%b0%d0%b2%d0%b8%d0%bb%d0%b0-%d0%b7%d0%b0%d0%ba%d0%bb%d1%8e%d1%87%d0%b5/" </w:instrText>
      </w:r>
      <w:r w:rsidRPr="00376332">
        <w:rPr>
          <w:rFonts w:ascii="inherit" w:eastAsia="Times New Roman" w:hAnsi="inherit" w:cs="Times New Roman"/>
          <w:color w:val="333333"/>
          <w:sz w:val="36"/>
          <w:szCs w:val="36"/>
          <w:lang w:eastAsia="ru-RU"/>
        </w:rPr>
        <w:fldChar w:fldCharType="separate"/>
      </w:r>
      <w:r w:rsidRPr="00376332">
        <w:rPr>
          <w:rFonts w:ascii="Constantia" w:eastAsia="Times New Roman" w:hAnsi="Constantia" w:cs="Times New Roman"/>
          <w:color w:val="017E82"/>
          <w:sz w:val="38"/>
          <w:szCs w:val="38"/>
          <w:lang w:eastAsia="ru-RU"/>
        </w:rPr>
        <w:t>Вступили в силу новые правила заключения сделок с недвижимостью с применением цифровой подписи</w:t>
      </w:r>
      <w:r w:rsidRPr="00376332">
        <w:rPr>
          <w:rFonts w:ascii="inherit" w:eastAsia="Times New Roman" w:hAnsi="inherit" w:cs="Times New Roman"/>
          <w:color w:val="333333"/>
          <w:sz w:val="36"/>
          <w:szCs w:val="36"/>
          <w:lang w:eastAsia="ru-RU"/>
        </w:rPr>
        <w:fldChar w:fldCharType="end"/>
      </w:r>
    </w:p>
    <w:p w:rsidR="00376332" w:rsidRPr="00376332" w:rsidRDefault="00376332" w:rsidP="00376332">
      <w:pPr>
        <w:shd w:val="clear" w:color="auto" w:fill="FFFFFF"/>
        <w:spacing w:after="0" w:line="240" w:lineRule="auto"/>
        <w:jc w:val="center"/>
        <w:rPr>
          <w:rFonts w:ascii="Constantia" w:eastAsia="Times New Roman" w:hAnsi="Constantia" w:cs="Times New Roman"/>
          <w:color w:val="333333"/>
          <w:sz w:val="24"/>
          <w:szCs w:val="24"/>
          <w:lang w:eastAsia="ru-RU"/>
        </w:rPr>
      </w:pPr>
      <w:r w:rsidRPr="00376332">
        <w:rPr>
          <w:rFonts w:ascii="Constantia" w:eastAsia="Times New Roman" w:hAnsi="Constantia" w:cs="Times New Roman"/>
          <w:noProof/>
          <w:color w:val="333333"/>
          <w:sz w:val="24"/>
          <w:szCs w:val="24"/>
          <w:lang w:eastAsia="ru-RU"/>
        </w:rPr>
        <w:drawing>
          <wp:inline distT="0" distB="0" distL="0" distR="0">
            <wp:extent cx="6096000" cy="3528060"/>
            <wp:effectExtent l="0" t="0" r="0" b="0"/>
            <wp:docPr id="1" name="Рисунок 1" descr="http://cev.rkursk.ru/wp-content/uploads/90-%D0%BD%D0%B5%D0%B4%D0%B2%D0%B8%D0%B6%D0%B8%D0%BC%D0%BE%D1%81%D1%82%D1%8C-%D0%B4%D0%BE%D0%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ev.rkursk.ru/wp-content/uploads/90-%D0%BD%D0%B5%D0%B4%D0%B2%D0%B8%D0%B6%D0%B8%D0%BC%D0%BE%D1%81%D1%82%D1%8C-%D0%B4%D0%BE%D0%B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3528060"/>
                    </a:xfrm>
                    <a:prstGeom prst="rect">
                      <a:avLst/>
                    </a:prstGeom>
                    <a:noFill/>
                    <a:ln>
                      <a:noFill/>
                    </a:ln>
                  </pic:spPr>
                </pic:pic>
              </a:graphicData>
            </a:graphic>
          </wp:inline>
        </w:drawing>
      </w:r>
    </w:p>
    <w:p w:rsidR="00376332" w:rsidRDefault="00376332" w:rsidP="00376332">
      <w:pPr>
        <w:shd w:val="clear" w:color="auto" w:fill="FFFFFF"/>
        <w:spacing w:after="150" w:line="240" w:lineRule="auto"/>
        <w:jc w:val="both"/>
        <w:rPr>
          <w:rFonts w:ascii="Constantia" w:eastAsia="Times New Roman" w:hAnsi="Constantia" w:cs="Times New Roman"/>
          <w:color w:val="333333"/>
          <w:sz w:val="24"/>
          <w:szCs w:val="24"/>
          <w:lang w:eastAsia="ru-RU"/>
        </w:rPr>
      </w:pPr>
    </w:p>
    <w:p w:rsidR="00376332" w:rsidRPr="00376332" w:rsidRDefault="00376332" w:rsidP="00376332">
      <w:pPr>
        <w:shd w:val="clear" w:color="auto" w:fill="FFFFFF"/>
        <w:spacing w:after="150" w:line="240" w:lineRule="auto"/>
        <w:jc w:val="both"/>
        <w:rPr>
          <w:rFonts w:ascii="Constantia" w:eastAsia="Times New Roman" w:hAnsi="Constantia" w:cs="Times New Roman"/>
          <w:color w:val="333333"/>
          <w:sz w:val="24"/>
          <w:szCs w:val="24"/>
          <w:lang w:eastAsia="ru-RU"/>
        </w:rPr>
      </w:pPr>
      <w:r w:rsidRPr="00376332">
        <w:rPr>
          <w:rFonts w:ascii="Constantia" w:eastAsia="Times New Roman" w:hAnsi="Constantia" w:cs="Times New Roman"/>
          <w:color w:val="333333"/>
          <w:sz w:val="24"/>
          <w:szCs w:val="24"/>
          <w:lang w:eastAsia="ru-RU"/>
        </w:rPr>
        <w:t>13 августа, вступил в силу Федеральный закон, который призван защитить граждан от мошенничества при сделках с недвижимостью с использованием цифровой подписи, сообщили в комитете цифрового развития и связи Курской области. Он направлен на исключение случаев, когда мошенники завладевают чужими квартирами путём подачи документов на государственную регистрацию прав с незаконным использованием электронной подписи собственника.</w:t>
      </w:r>
    </w:p>
    <w:p w:rsidR="00376332" w:rsidRPr="00376332" w:rsidRDefault="00376332" w:rsidP="00376332">
      <w:pPr>
        <w:shd w:val="clear" w:color="auto" w:fill="FFFFFF"/>
        <w:spacing w:after="150" w:line="240" w:lineRule="auto"/>
        <w:jc w:val="both"/>
        <w:rPr>
          <w:rFonts w:ascii="Constantia" w:eastAsia="Times New Roman" w:hAnsi="Constantia" w:cs="Times New Roman"/>
          <w:color w:val="333333"/>
          <w:sz w:val="24"/>
          <w:szCs w:val="24"/>
          <w:lang w:eastAsia="ru-RU"/>
        </w:rPr>
      </w:pPr>
      <w:r w:rsidRPr="00376332">
        <w:rPr>
          <w:rFonts w:ascii="Constantia" w:eastAsia="Times New Roman" w:hAnsi="Constantia" w:cs="Times New Roman"/>
          <w:color w:val="333333"/>
          <w:sz w:val="24"/>
          <w:szCs w:val="24"/>
          <w:lang w:eastAsia="ru-RU"/>
        </w:rPr>
        <w:t xml:space="preserve">Если гражданин допускает проведение сделок с его недвижимостью в электронной форме с использованием усиленной квалифицированной электронной подписи, он должен подать заявление об этом в </w:t>
      </w:r>
      <w:proofErr w:type="spellStart"/>
      <w:r w:rsidRPr="00376332">
        <w:rPr>
          <w:rFonts w:ascii="Constantia" w:eastAsia="Times New Roman" w:hAnsi="Constantia" w:cs="Times New Roman"/>
          <w:color w:val="333333"/>
          <w:sz w:val="24"/>
          <w:szCs w:val="24"/>
          <w:lang w:eastAsia="ru-RU"/>
        </w:rPr>
        <w:t>Росреестр</w:t>
      </w:r>
      <w:proofErr w:type="spellEnd"/>
      <w:r w:rsidRPr="00376332">
        <w:rPr>
          <w:rFonts w:ascii="Constantia" w:eastAsia="Times New Roman" w:hAnsi="Constantia" w:cs="Times New Roman"/>
          <w:color w:val="333333"/>
          <w:sz w:val="24"/>
          <w:szCs w:val="24"/>
          <w:lang w:eastAsia="ru-RU"/>
        </w:rPr>
        <w:t xml:space="preserve"> в бумажной форме. При отсутствии такого заявления от собственника государственная регистрация перехода прав на основании электронных документов будет невозможна.</w:t>
      </w:r>
    </w:p>
    <w:p w:rsidR="00376332" w:rsidRPr="00376332" w:rsidRDefault="00376332" w:rsidP="00376332">
      <w:pPr>
        <w:shd w:val="clear" w:color="auto" w:fill="FFFFFF"/>
        <w:spacing w:after="150" w:line="240" w:lineRule="auto"/>
        <w:jc w:val="both"/>
        <w:rPr>
          <w:rFonts w:ascii="Constantia" w:eastAsia="Times New Roman" w:hAnsi="Constantia" w:cs="Times New Roman"/>
          <w:color w:val="333333"/>
          <w:sz w:val="24"/>
          <w:szCs w:val="24"/>
          <w:lang w:eastAsia="ru-RU"/>
        </w:rPr>
      </w:pPr>
      <w:r w:rsidRPr="00376332">
        <w:rPr>
          <w:rFonts w:ascii="Constantia" w:eastAsia="Times New Roman" w:hAnsi="Constantia" w:cs="Times New Roman"/>
          <w:color w:val="333333"/>
          <w:sz w:val="24"/>
          <w:szCs w:val="24"/>
          <w:lang w:eastAsia="ru-RU"/>
        </w:rPr>
        <w:t>Отметка в единый государственный реестр недвижимости (ЕГРН) может быть проставлена только на основании личного заявления собственника недвижимости (либо его законного представителя, представителя по нотариально удостоверенной доверенности) или посредством почтового отправления, где подлинность подписи заявителя свидетельствуется в нотариальном порядке.</w:t>
      </w:r>
    </w:p>
    <w:p w:rsidR="00376332" w:rsidRPr="00376332" w:rsidRDefault="00376332" w:rsidP="00376332">
      <w:pPr>
        <w:shd w:val="clear" w:color="auto" w:fill="FFFFFF"/>
        <w:spacing w:after="150" w:line="240" w:lineRule="auto"/>
        <w:jc w:val="both"/>
        <w:rPr>
          <w:rFonts w:ascii="Constantia" w:eastAsia="Times New Roman" w:hAnsi="Constantia" w:cs="Times New Roman"/>
          <w:color w:val="333333"/>
          <w:sz w:val="24"/>
          <w:szCs w:val="24"/>
          <w:lang w:eastAsia="ru-RU"/>
        </w:rPr>
      </w:pPr>
      <w:r w:rsidRPr="00376332">
        <w:rPr>
          <w:rFonts w:ascii="Constantia" w:eastAsia="Times New Roman" w:hAnsi="Constantia" w:cs="Times New Roman"/>
          <w:color w:val="333333"/>
          <w:sz w:val="24"/>
          <w:szCs w:val="24"/>
          <w:lang w:eastAsia="ru-RU"/>
        </w:rPr>
        <w:t xml:space="preserve">При поступлении в </w:t>
      </w:r>
      <w:proofErr w:type="spellStart"/>
      <w:r w:rsidRPr="00376332">
        <w:rPr>
          <w:rFonts w:ascii="Constantia" w:eastAsia="Times New Roman" w:hAnsi="Constantia" w:cs="Times New Roman"/>
          <w:color w:val="333333"/>
          <w:sz w:val="24"/>
          <w:szCs w:val="24"/>
          <w:lang w:eastAsia="ru-RU"/>
        </w:rPr>
        <w:t>Росреестр</w:t>
      </w:r>
      <w:proofErr w:type="spellEnd"/>
      <w:r w:rsidRPr="00376332">
        <w:rPr>
          <w:rFonts w:ascii="Constantia" w:eastAsia="Times New Roman" w:hAnsi="Constantia" w:cs="Times New Roman"/>
          <w:color w:val="333333"/>
          <w:sz w:val="24"/>
          <w:szCs w:val="24"/>
          <w:lang w:eastAsia="ru-RU"/>
        </w:rPr>
        <w:t xml:space="preserve"> документов с электронной подписью об отчуждении недвижимости, регистрирующий орган должен будет в тот же день уведомить об этом собственника. А в случае возврата документов из-за отсутствия отметки – сообщить об этом владельцу в течение пяти рабочих дней.</w:t>
      </w:r>
    </w:p>
    <w:p w:rsidR="003C7B39" w:rsidRDefault="003C7B39"/>
    <w:sectPr w:rsidR="003C7B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nstantia">
    <w:panose1 w:val="02030602050306030303"/>
    <w:charset w:val="CC"/>
    <w:family w:val="roman"/>
    <w:pitch w:val="variable"/>
    <w:sig w:usb0="A00002EF" w:usb1="4000204B"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332"/>
    <w:rsid w:val="00376332"/>
    <w:rsid w:val="003C7B39"/>
    <w:rsid w:val="00810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763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7633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376332"/>
    <w:rPr>
      <w:color w:val="0000FF"/>
      <w:u w:val="single"/>
    </w:rPr>
  </w:style>
  <w:style w:type="paragraph" w:styleId="a4">
    <w:name w:val="Normal (Web)"/>
    <w:basedOn w:val="a"/>
    <w:uiPriority w:val="99"/>
    <w:semiHidden/>
    <w:unhideWhenUsed/>
    <w:rsid w:val="003763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103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03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763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7633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376332"/>
    <w:rPr>
      <w:color w:val="0000FF"/>
      <w:u w:val="single"/>
    </w:rPr>
  </w:style>
  <w:style w:type="paragraph" w:styleId="a4">
    <w:name w:val="Normal (Web)"/>
    <w:basedOn w:val="a"/>
    <w:uiPriority w:val="99"/>
    <w:semiHidden/>
    <w:unhideWhenUsed/>
    <w:rsid w:val="003763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103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0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9838">
      <w:bodyDiv w:val="1"/>
      <w:marLeft w:val="0"/>
      <w:marRight w:val="0"/>
      <w:marTop w:val="0"/>
      <w:marBottom w:val="0"/>
      <w:divBdr>
        <w:top w:val="none" w:sz="0" w:space="0" w:color="auto"/>
        <w:left w:val="none" w:sz="0" w:space="0" w:color="auto"/>
        <w:bottom w:val="none" w:sz="0" w:space="0" w:color="auto"/>
        <w:right w:val="none" w:sz="0" w:space="0" w:color="auto"/>
      </w:divBdr>
      <w:divsChild>
        <w:div w:id="1686323226">
          <w:marLeft w:val="0"/>
          <w:marRight w:val="0"/>
          <w:marTop w:val="300"/>
          <w:marBottom w:val="0"/>
          <w:divBdr>
            <w:top w:val="none" w:sz="0" w:space="0" w:color="auto"/>
            <w:left w:val="none" w:sz="0" w:space="0" w:color="auto"/>
            <w:bottom w:val="none" w:sz="0" w:space="0" w:color="auto"/>
            <w:right w:val="none" w:sz="0" w:space="0" w:color="auto"/>
          </w:divBdr>
        </w:div>
        <w:div w:id="1253928637">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K503-Sergei</dc:creator>
  <cp:lastModifiedBy>NVKOTOVA</cp:lastModifiedBy>
  <cp:revision>2</cp:revision>
  <dcterms:created xsi:type="dcterms:W3CDTF">2019-08-15T12:04:00Z</dcterms:created>
  <dcterms:modified xsi:type="dcterms:W3CDTF">2019-08-15T12:04:00Z</dcterms:modified>
</cp:coreProperties>
</file>