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7" w:rsidRPr="007E42E1" w:rsidRDefault="00F41A57" w:rsidP="00F41A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B79D65" wp14:editId="181E077B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F41A57" w:rsidRDefault="00F41A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1A57" w:rsidRDefault="00F41A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70F2" w:rsidRPr="00DB22CA" w:rsidRDefault="008170F2" w:rsidP="008170F2">
      <w:pPr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ЭЛЕКТРОННАЯ ПОДПИСЬ </w:t>
      </w:r>
      <w:r w:rsidR="00F02F82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ДАЕТ ВОЗМОЖНОСТЬ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АБИТУРИЕНТАМ ДИСТАНЦИОННО ОТПРАВ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ТЬ ДОКУМЕНТЫ В ПРИЕМНУЮ КОМИССИЮ</w:t>
      </w:r>
    </w:p>
    <w:bookmarkEnd w:id="0"/>
    <w:p w:rsidR="008170F2" w:rsidRPr="00DB22CA" w:rsidRDefault="008170F2" w:rsidP="008170F2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A57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Электронная подача документов существенно упрощает отправку документов в учебные заведения. Ведь можно подать документы в иногородний вуз, не выходя из дома и не обращаясь лично в приемную комиссию. </w:t>
      </w:r>
    </w:p>
    <w:p w:rsidR="00017EE6" w:rsidRPr="00DB22CA" w:rsidRDefault="00017EE6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Удостоверяющий центр Федеральной кадастровой палаты выпускает единый сертификат электронной подписи, пригодный для одновременного использования на различных порталах госуслуг и других ведомств.</w:t>
      </w:r>
      <w:r w:rsidR="00BF0DDF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70F2" w:rsidRPr="00DB22CA" w:rsidRDefault="008170F2" w:rsidP="008170F2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</w:p>
    <w:p w:rsidR="00017EE6" w:rsidRPr="00DB22CA" w:rsidRDefault="00017EE6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DB22CA">
        <w:rPr>
          <w:rFonts w:ascii="Segoe UI" w:hAnsi="Segoe UI" w:cs="Segoe UI"/>
          <w:color w:val="000000" w:themeColor="text1"/>
          <w:sz w:val="24"/>
          <w:szCs w:val="24"/>
        </w:rPr>
        <w:t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ЕГРН, а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</w:t>
      </w:r>
      <w:proofErr w:type="gramEnd"/>
      <w:r w:rsidRPr="00DB22CA">
        <w:rPr>
          <w:rFonts w:ascii="Segoe UI" w:hAnsi="Segoe UI" w:cs="Segoe UI"/>
          <w:color w:val="000000" w:themeColor="text1"/>
          <w:sz w:val="24"/>
          <w:szCs w:val="24"/>
        </w:rPr>
        <w:t xml:space="preserve"> санкции ГИБДД, поставить на учет автомобиль, подать заявление для поступления в вуз и многое другое.</w:t>
      </w:r>
    </w:p>
    <w:p w:rsidR="00017EE6" w:rsidRPr="00DB22CA" w:rsidRDefault="00BF0DDF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Получить пошаговые инструкции можно сайте </w:t>
      </w:r>
      <w:hyperlink r:id="rId8" w:history="1">
        <w:r w:rsidRPr="00DB22CA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Удостоверяющего центра Федеральной кадастровой палаты</w:t>
        </w:r>
      </w:hyperlink>
      <w:r w:rsidRPr="00DB22CA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задать интересующие вопросы 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телефону 8 (4712) 51-79-44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электронной почте </w:t>
      </w:r>
      <w:hyperlink r:id="rId9" w:history="1">
        <w:r w:rsidR="00017EE6" w:rsidRPr="00DB22CA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uc_request_46@46.kadastr.ru</w:t>
        </w:r>
      </w:hyperlink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2E1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70F2" w:rsidRDefault="008170F2" w:rsidP="00F41A57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8170F2" w:rsidRDefault="008170F2" w:rsidP="00F41A57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sectPr w:rsidR="008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26"/>
    <w:rsid w:val="00017EE6"/>
    <w:rsid w:val="003972E1"/>
    <w:rsid w:val="004177F5"/>
    <w:rsid w:val="006F313F"/>
    <w:rsid w:val="008170F2"/>
    <w:rsid w:val="00A25B26"/>
    <w:rsid w:val="00AD04D0"/>
    <w:rsid w:val="00BF0DDF"/>
    <w:rsid w:val="00C72D1D"/>
    <w:rsid w:val="00DB22CA"/>
    <w:rsid w:val="00F02F82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26"/>
    <w:rPr>
      <w:color w:val="0000FF"/>
      <w:u w:val="single"/>
    </w:rPr>
  </w:style>
  <w:style w:type="paragraph" w:customStyle="1" w:styleId="Default">
    <w:name w:val="Default"/>
    <w:rsid w:val="00F41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170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26"/>
    <w:rPr>
      <w:color w:val="0000FF"/>
      <w:u w:val="single"/>
    </w:rPr>
  </w:style>
  <w:style w:type="paragraph" w:customStyle="1" w:styleId="Default">
    <w:name w:val="Default"/>
    <w:rsid w:val="00F41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170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_request_46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2019-05-13T12:50:00Z</cp:lastPrinted>
  <dcterms:created xsi:type="dcterms:W3CDTF">2019-05-13T05:50:00Z</dcterms:created>
  <dcterms:modified xsi:type="dcterms:W3CDTF">2019-05-15T08:09:00Z</dcterms:modified>
</cp:coreProperties>
</file>