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A6" w:rsidRPr="00987555" w:rsidRDefault="00D46BA6" w:rsidP="002F63A9">
      <w:pPr>
        <w:pStyle w:val="a3"/>
        <w:widowControl w:val="0"/>
        <w:spacing w:before="0" w:beforeAutospacing="0" w:after="0" w:afterAutospacing="0"/>
        <w:ind w:firstLine="708"/>
        <w:jc w:val="center"/>
        <w:rPr>
          <w:rStyle w:val="news-title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1030" w:rsidRPr="00987555" w:rsidTr="00C23D8D">
        <w:tc>
          <w:tcPr>
            <w:tcW w:w="4785" w:type="dxa"/>
          </w:tcPr>
          <w:p w:rsidR="00821030" w:rsidRPr="00987555" w:rsidRDefault="00821030" w:rsidP="00C23D8D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7555" w:rsidRPr="00987555" w:rsidRDefault="00987555" w:rsidP="0098755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922" w:rsidRPr="00FD6922" w:rsidRDefault="00FD6922" w:rsidP="00FD69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FD6922">
              <w:rPr>
                <w:rFonts w:ascii="Times New Roman" w:hAnsi="Times New Roman" w:cs="Times New Roman"/>
                <w:sz w:val="32"/>
                <w:szCs w:val="32"/>
              </w:rPr>
              <w:t>Как зарегистрировать право на объект недвижимого имущества, возведенный на садовом земельном участке</w:t>
            </w:r>
          </w:p>
          <w:p w:rsidR="00821030" w:rsidRPr="00987555" w:rsidRDefault="00821030" w:rsidP="00FD6922">
            <w:pPr>
              <w:pStyle w:val="ConsPlusTitle"/>
              <w:jc w:val="center"/>
              <w:outlineLvl w:val="1"/>
              <w:rPr>
                <w:b w:val="0"/>
                <w:sz w:val="32"/>
                <w:szCs w:val="32"/>
              </w:rPr>
            </w:pPr>
          </w:p>
        </w:tc>
      </w:tr>
    </w:tbl>
    <w:p w:rsidR="002F63A9" w:rsidRPr="00987555" w:rsidRDefault="00821030" w:rsidP="002F63A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87555">
        <w:rPr>
          <w:b/>
          <w:sz w:val="28"/>
          <w:szCs w:val="28"/>
        </w:rPr>
        <w:t xml:space="preserve">Управление </w:t>
      </w:r>
      <w:proofErr w:type="spellStart"/>
      <w:r w:rsidRPr="00987555">
        <w:rPr>
          <w:b/>
          <w:sz w:val="28"/>
          <w:szCs w:val="28"/>
        </w:rPr>
        <w:t>Росреестра</w:t>
      </w:r>
      <w:proofErr w:type="spellEnd"/>
      <w:r w:rsidRPr="00987555">
        <w:rPr>
          <w:b/>
          <w:sz w:val="28"/>
          <w:szCs w:val="28"/>
        </w:rPr>
        <w:t xml:space="preserve"> по Курской области информирует</w:t>
      </w:r>
    </w:p>
    <w:p w:rsidR="00987555" w:rsidRPr="00987555" w:rsidRDefault="00987555" w:rsidP="00987555">
      <w:pPr>
        <w:pStyle w:val="ConsPlusNormal"/>
        <w:jc w:val="both"/>
      </w:pPr>
    </w:p>
    <w:p w:rsidR="00FD6922" w:rsidRPr="00FD6922" w:rsidRDefault="00FD6922" w:rsidP="00FD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D69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 с пунктом 1 части 17 статьи 51 Градостроительного кодекса Российской Федерации для строительства объектов недвижимости на земельных участках, предназначенных для садоводства или для ведения дачного хозяйства, выдача разрешения на строительство не требуется.</w:t>
      </w:r>
    </w:p>
    <w:p w:rsidR="00FD6922" w:rsidRPr="00FD6922" w:rsidRDefault="00FD6922" w:rsidP="00FD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D69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 с пунктом 1 части 3 статьи 14 Федерального закона от 13 июля 2015 г. № 218-ФЗ «О государственной регистрации недвижимости» (далее - Закон N 218-ФЗ) в связи с созданием объекта недвижимости государственный кадастровый учет и государственная регистрация прав осуществляются одновременно. Пунктом 7 части 2 статьи 14 Закона № 218-ФЗ определено, что одним из документов - оснований для осуществления государственного кадастрового учета и государственной регистрации прав на созданный объект недвижимости помимо заявления заинтересованного лица является технический план объекта недвижимости.</w:t>
      </w:r>
    </w:p>
    <w:p w:rsidR="00FD6922" w:rsidRPr="00FD6922" w:rsidRDefault="00FD6922" w:rsidP="00FD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922">
        <w:rPr>
          <w:rFonts w:ascii="Times New Roman" w:hAnsi="Times New Roman" w:cs="Times New Roman"/>
          <w:sz w:val="28"/>
          <w:szCs w:val="28"/>
        </w:rPr>
        <w:t xml:space="preserve">Кроме того, </w:t>
      </w:r>
      <w:hyperlink r:id="rId6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FD6922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  <w:r w:rsidRPr="00FD6922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  <w:r w:rsidRPr="00FD6922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40</w:t>
        </w:r>
      </w:hyperlink>
      <w:r w:rsidRPr="00FD6922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922">
        <w:rPr>
          <w:rFonts w:ascii="Times New Roman" w:hAnsi="Times New Roman" w:cs="Times New Roman"/>
          <w:sz w:val="28"/>
          <w:szCs w:val="28"/>
        </w:rPr>
        <w:t xml:space="preserve"> 218-ФЗ установлено, что государственный кадастровый учет и государственная регистрация прав на созданные здание или сооружение, для строительства которого в соответствии с федеральными законами не требуется разрешение на строительство осуществляются на основании технического плана такого объекта недвижимости и правоустанавливающего документа на земельный участок, на котором расположен такой объект недвижимости.</w:t>
      </w:r>
      <w:proofErr w:type="gramEnd"/>
    </w:p>
    <w:p w:rsidR="00FD6922" w:rsidRPr="00FD6922" w:rsidRDefault="00FD6922" w:rsidP="00FD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Согласно части 11 статьи 24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922">
        <w:rPr>
          <w:rFonts w:ascii="Times New Roman" w:hAnsi="Times New Roman" w:cs="Times New Roman"/>
          <w:sz w:val="28"/>
          <w:szCs w:val="28"/>
        </w:rPr>
        <w:t xml:space="preserve"> 218-ФЗ, если законодательством Российской Федерации в отношении объектов недвижимости не предусмотрены подготовка и (или) выдача разрешения на строительство и проектной документации, соответствующие сведения указываются в техническом плане на основании декларации, составленной и заверенной правообладателем объекта недвижимости. В </w:t>
      </w:r>
      <w:proofErr w:type="gramStart"/>
      <w:r w:rsidRPr="00FD692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 созданного объекта недвижимости декларация составляется и заверяется правообладателем земельного участка, на котором находится такой объект недвижимости.</w:t>
      </w:r>
    </w:p>
    <w:p w:rsidR="00FD6922" w:rsidRPr="00FD6922" w:rsidRDefault="00FD6922" w:rsidP="00FD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922">
        <w:rPr>
          <w:rFonts w:ascii="Times New Roman" w:hAnsi="Times New Roman" w:cs="Times New Roman"/>
          <w:sz w:val="28"/>
          <w:szCs w:val="28"/>
        </w:rPr>
        <w:t xml:space="preserve"> 218-ФЗ для лиц, которым принадлежат земельные участки, предназначенные для садоводства или для ведения дачного хозяйства, установлен упрощенный (по сравнению с общим порядком) порядок государственного кадастрового учета и государственной регистрации прав на созданные объекты недвижимости.</w:t>
      </w:r>
    </w:p>
    <w:p w:rsidR="00FD6922" w:rsidRPr="00FD6922" w:rsidRDefault="00FD6922" w:rsidP="00FD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9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Федеральный закон от 15.04.1998 N 66-ФЗ (ред. от 03.07.2016) &quot;О садоводческих, огороднических и дачных некоммерческих объединениях граждан&quot;------------ Утратил силу или отменен{КонсультантПлюс}" w:history="1">
        <w:r w:rsidRPr="00FD6922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FD6922">
        <w:rPr>
          <w:rFonts w:ascii="Times New Roman" w:hAnsi="Times New Roman" w:cs="Times New Roman"/>
          <w:sz w:val="28"/>
          <w:szCs w:val="28"/>
        </w:rPr>
        <w:t xml:space="preserve"> Федерального закона от 15 апреля 1998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922">
        <w:rPr>
          <w:rFonts w:ascii="Times New Roman" w:hAnsi="Times New Roman" w:cs="Times New Roman"/>
          <w:sz w:val="28"/>
          <w:szCs w:val="28"/>
        </w:rPr>
        <w:t xml:space="preserve"> 66-ФЗ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922">
        <w:rPr>
          <w:rFonts w:ascii="Times New Roman" w:hAnsi="Times New Roman" w:cs="Times New Roman"/>
          <w:sz w:val="28"/>
          <w:szCs w:val="28"/>
        </w:rPr>
        <w:t>О садоводческих, огороднических и дачных некоммерческих объединениях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922">
        <w:rPr>
          <w:rFonts w:ascii="Times New Roman" w:hAnsi="Times New Roman" w:cs="Times New Roman"/>
          <w:sz w:val="28"/>
          <w:szCs w:val="28"/>
        </w:rPr>
        <w:t xml:space="preserve"> (далее - Закон N 66-ФЗ) 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</w:t>
      </w:r>
      <w:r w:rsidRPr="00FD6922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культур и картофеля, а также для отдыха (с правом возведения жилого строения без права регистрации проживания</w:t>
      </w:r>
      <w:proofErr w:type="gramEnd"/>
      <w:r w:rsidRPr="00FD6922">
        <w:rPr>
          <w:rFonts w:ascii="Times New Roman" w:hAnsi="Times New Roman" w:cs="Times New Roman"/>
          <w:sz w:val="28"/>
          <w:szCs w:val="28"/>
        </w:rPr>
        <w:t xml:space="preserve"> в нем и хозяйственных строений и сооружений).</w:t>
      </w:r>
    </w:p>
    <w:p w:rsidR="00FD6922" w:rsidRPr="00FD6922" w:rsidRDefault="00FD6922" w:rsidP="00FD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правовой режим садового земельного участка предусматривает возможность возведения на таком земельном участке жилого строения, а не жилого дома. Положения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6922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922">
        <w:rPr>
          <w:rFonts w:ascii="Times New Roman" w:hAnsi="Times New Roman" w:cs="Times New Roman"/>
          <w:sz w:val="28"/>
          <w:szCs w:val="28"/>
        </w:rPr>
        <w:t xml:space="preserve"> 218-ФЗ предусматривают возможность государственного кадастрового учета и государственной регистрации права на здание с назначением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922">
        <w:rPr>
          <w:rFonts w:ascii="Times New Roman" w:hAnsi="Times New Roman" w:cs="Times New Roman"/>
          <w:sz w:val="28"/>
          <w:szCs w:val="28"/>
        </w:rPr>
        <w:t>жилое строение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922">
        <w:rPr>
          <w:rFonts w:ascii="Times New Roman" w:hAnsi="Times New Roman" w:cs="Times New Roman"/>
          <w:sz w:val="28"/>
          <w:szCs w:val="28"/>
        </w:rPr>
        <w:t>.</w:t>
      </w:r>
    </w:p>
    <w:p w:rsidR="00FD6922" w:rsidRPr="00FD6922" w:rsidRDefault="00FD6922" w:rsidP="00FD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922">
        <w:rPr>
          <w:rFonts w:ascii="Times New Roman" w:hAnsi="Times New Roman" w:cs="Times New Roman"/>
          <w:sz w:val="28"/>
          <w:szCs w:val="28"/>
        </w:rPr>
        <w:t xml:space="preserve">Также положениями Федерального </w:t>
      </w:r>
      <w:hyperlink r:id="rId8" w:tooltip="Федеральный закон от 29.07.2017 N 217-ФЗ (ред. от 03.08.2018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{КонсультантПлюс}" w:history="1">
        <w:r w:rsidRPr="00FD692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D6922">
        <w:rPr>
          <w:rFonts w:ascii="Times New Roman" w:hAnsi="Times New Roman" w:cs="Times New Roman"/>
          <w:sz w:val="28"/>
          <w:szCs w:val="28"/>
        </w:rPr>
        <w:t xml:space="preserve"> от 29 июля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922">
        <w:rPr>
          <w:rFonts w:ascii="Times New Roman" w:hAnsi="Times New Roman" w:cs="Times New Roman"/>
          <w:sz w:val="28"/>
          <w:szCs w:val="28"/>
        </w:rPr>
        <w:t xml:space="preserve"> 217-ФЗ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922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922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922">
        <w:rPr>
          <w:rFonts w:ascii="Times New Roman" w:hAnsi="Times New Roman" w:cs="Times New Roman"/>
          <w:sz w:val="28"/>
          <w:szCs w:val="28"/>
        </w:rPr>
        <w:t xml:space="preserve"> 217-ФЗ), вступающего в силу 1 января 2019 г., в числе прочего предусматривается возможность возведения жилых домов на садовых земельных участках.</w:t>
      </w:r>
      <w:proofErr w:type="gramEnd"/>
    </w:p>
    <w:p w:rsidR="00FD6922" w:rsidRPr="00FD6922" w:rsidRDefault="00FD6922" w:rsidP="00FD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22">
        <w:rPr>
          <w:rFonts w:ascii="Times New Roman" w:hAnsi="Times New Roman" w:cs="Times New Roman"/>
          <w:sz w:val="28"/>
          <w:szCs w:val="28"/>
        </w:rPr>
        <w:t xml:space="preserve">Согласно части 9 статьи 54 Закона № 217-ФЗ расположенные на садовых земельных участках здания, сведения о которых внесены в Единый государственный реестр недвижимости до дня вступления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6922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922">
        <w:rPr>
          <w:rFonts w:ascii="Times New Roman" w:hAnsi="Times New Roman" w:cs="Times New Roman"/>
          <w:sz w:val="28"/>
          <w:szCs w:val="28"/>
        </w:rPr>
        <w:t xml:space="preserve"> 217-ФЗ с назначением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922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9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922">
        <w:rPr>
          <w:rFonts w:ascii="Times New Roman" w:hAnsi="Times New Roman" w:cs="Times New Roman"/>
          <w:sz w:val="28"/>
          <w:szCs w:val="28"/>
        </w:rPr>
        <w:t>жилое строение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922">
        <w:rPr>
          <w:rFonts w:ascii="Times New Roman" w:hAnsi="Times New Roman" w:cs="Times New Roman"/>
          <w:sz w:val="28"/>
          <w:szCs w:val="28"/>
        </w:rPr>
        <w:t>, признаются жилыми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C35E76" w:rsidRPr="00987555" w:rsidRDefault="00C35E76" w:rsidP="00FD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C35E76" w:rsidRPr="00987555" w:rsidSect="00FD43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5C0"/>
    <w:multiLevelType w:val="multilevel"/>
    <w:tmpl w:val="9E28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25D8"/>
    <w:multiLevelType w:val="multilevel"/>
    <w:tmpl w:val="1A32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7D6A"/>
    <w:multiLevelType w:val="multilevel"/>
    <w:tmpl w:val="40A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B46A6"/>
    <w:multiLevelType w:val="multilevel"/>
    <w:tmpl w:val="229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F444A"/>
    <w:multiLevelType w:val="multilevel"/>
    <w:tmpl w:val="3BE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60AED"/>
    <w:multiLevelType w:val="multilevel"/>
    <w:tmpl w:val="946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718EB"/>
    <w:multiLevelType w:val="multilevel"/>
    <w:tmpl w:val="612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D429B"/>
    <w:multiLevelType w:val="multilevel"/>
    <w:tmpl w:val="EB8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351B4"/>
    <w:multiLevelType w:val="multilevel"/>
    <w:tmpl w:val="4CC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23C55"/>
    <w:multiLevelType w:val="multilevel"/>
    <w:tmpl w:val="7E8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159C0"/>
    <w:multiLevelType w:val="multilevel"/>
    <w:tmpl w:val="A94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34AB2"/>
    <w:multiLevelType w:val="multilevel"/>
    <w:tmpl w:val="897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27F55"/>
    <w:multiLevelType w:val="multilevel"/>
    <w:tmpl w:val="7A9E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1306B"/>
    <w:multiLevelType w:val="multilevel"/>
    <w:tmpl w:val="577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B4E19"/>
    <w:multiLevelType w:val="multilevel"/>
    <w:tmpl w:val="D22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3046A"/>
    <w:multiLevelType w:val="multilevel"/>
    <w:tmpl w:val="2C7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4829"/>
    <w:rsid w:val="000620C6"/>
    <w:rsid w:val="000E5521"/>
    <w:rsid w:val="000E5D88"/>
    <w:rsid w:val="001362BF"/>
    <w:rsid w:val="0017702D"/>
    <w:rsid w:val="001A053F"/>
    <w:rsid w:val="0026405E"/>
    <w:rsid w:val="002E5AEF"/>
    <w:rsid w:val="002F3D09"/>
    <w:rsid w:val="002F63A9"/>
    <w:rsid w:val="003D2D2C"/>
    <w:rsid w:val="004D2E49"/>
    <w:rsid w:val="00634829"/>
    <w:rsid w:val="00700DCC"/>
    <w:rsid w:val="007D7E2B"/>
    <w:rsid w:val="007F2AF6"/>
    <w:rsid w:val="00821030"/>
    <w:rsid w:val="00987555"/>
    <w:rsid w:val="009C2FCE"/>
    <w:rsid w:val="00A7414F"/>
    <w:rsid w:val="00A928A1"/>
    <w:rsid w:val="00B11C8D"/>
    <w:rsid w:val="00BE73F3"/>
    <w:rsid w:val="00C35E76"/>
    <w:rsid w:val="00C956B9"/>
    <w:rsid w:val="00CC20AA"/>
    <w:rsid w:val="00CD3378"/>
    <w:rsid w:val="00D46BA6"/>
    <w:rsid w:val="00D87416"/>
    <w:rsid w:val="00E2248F"/>
    <w:rsid w:val="00E477AF"/>
    <w:rsid w:val="00ED6D8A"/>
    <w:rsid w:val="00F31308"/>
    <w:rsid w:val="00F413B5"/>
    <w:rsid w:val="00FD4301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2D"/>
  </w:style>
  <w:style w:type="paragraph" w:styleId="1">
    <w:name w:val="heading 1"/>
    <w:basedOn w:val="a"/>
    <w:next w:val="a"/>
    <w:link w:val="10"/>
    <w:uiPriority w:val="9"/>
    <w:qFormat/>
    <w:rsid w:val="00634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4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4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34829"/>
    <w:rPr>
      <w:color w:val="0000FF"/>
      <w:u w:val="single"/>
    </w:rPr>
  </w:style>
  <w:style w:type="character" w:customStyle="1" w:styleId="entry-date">
    <w:name w:val="entry-date"/>
    <w:basedOn w:val="a0"/>
    <w:rsid w:val="00634829"/>
  </w:style>
  <w:style w:type="character" w:customStyle="1" w:styleId="b-share">
    <w:name w:val="b-share"/>
    <w:basedOn w:val="a0"/>
    <w:rsid w:val="00634829"/>
  </w:style>
  <w:style w:type="character" w:customStyle="1" w:styleId="rt-reading-time">
    <w:name w:val="rt-reading-time"/>
    <w:basedOn w:val="a0"/>
    <w:rsid w:val="00634829"/>
  </w:style>
  <w:style w:type="character" w:customStyle="1" w:styleId="rt-label">
    <w:name w:val="rt-label"/>
    <w:basedOn w:val="a0"/>
    <w:rsid w:val="00634829"/>
  </w:style>
  <w:style w:type="character" w:customStyle="1" w:styleId="rt-time">
    <w:name w:val="rt-time"/>
    <w:basedOn w:val="a0"/>
    <w:rsid w:val="00634829"/>
  </w:style>
  <w:style w:type="character" w:customStyle="1" w:styleId="table-of-contentshide">
    <w:name w:val="table-of-contents__hide"/>
    <w:basedOn w:val="a0"/>
    <w:rsid w:val="00634829"/>
  </w:style>
  <w:style w:type="paragraph" w:styleId="a5">
    <w:name w:val="Balloon Text"/>
    <w:basedOn w:val="a"/>
    <w:link w:val="a6"/>
    <w:uiPriority w:val="99"/>
    <w:semiHidden/>
    <w:unhideWhenUsed/>
    <w:rsid w:val="0063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29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2F63A9"/>
  </w:style>
  <w:style w:type="character" w:styleId="a7">
    <w:name w:val="Strong"/>
    <w:basedOn w:val="a0"/>
    <w:uiPriority w:val="22"/>
    <w:qFormat/>
    <w:rsid w:val="002F63A9"/>
    <w:rPr>
      <w:b/>
      <w:bCs/>
    </w:rPr>
  </w:style>
  <w:style w:type="table" w:styleId="a8">
    <w:name w:val="Table Grid"/>
    <w:basedOn w:val="a1"/>
    <w:uiPriority w:val="59"/>
    <w:rsid w:val="00821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7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7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75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7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8755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2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C0DA2F0CE687103AFA6FFC9B3A92AB1758731BC95184BEFA06F13EF323162834E92419G4P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33C3F4AB55793F4AFC0DA2F0CE687113AFE64FB9B3A92AB1758731BC95184ACFA5EFD3CFB3D162221BF755C12D0BFD6084A12DB46FC4BGFP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C33C3F4AB55793F4AFC0DA2F0CE687103AFF68FC9C3A92AB1758731BC95184ACFA5EFD3CFB3B162F21BF755C12D0BFD6084A12DB46FC4BGFPF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Ю А</dc:creator>
  <cp:lastModifiedBy>Азарова Юлия Валерьевна</cp:lastModifiedBy>
  <cp:revision>20</cp:revision>
  <cp:lastPrinted>2019-05-17T08:46:00Z</cp:lastPrinted>
  <dcterms:created xsi:type="dcterms:W3CDTF">2019-05-15T06:57:00Z</dcterms:created>
  <dcterms:modified xsi:type="dcterms:W3CDTF">2019-05-17T08:48:00Z</dcterms:modified>
</cp:coreProperties>
</file>