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На заседании общественного совета при администрации Курской области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На очередном заседании общественного совета при администрации Курской области рассматривались вопросы поддержки средств массовой информации, профилактики правонарушений и экстремизма, гармонизации межнациональных, межконфессиональных отношений, а также качества предоставления государственных и муниципальных услуг в регионе.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 xml:space="preserve">Заместитель председателя комитета информатизации, государственных и муниципальных услуг Курской области Виктор Веревкин проинформировал собравшихся о доступности и качестве предоставляемых государственных услуг. В настоящее время граждане, индивидуальные предприниматели и юридические лица Курской области могут получить в электронном виде более 960 федеральных и 75 региональных услуг. Сегодня на Едином портале государственных и муниципальных </w:t>
      </w:r>
      <w:bookmarkStart w:id="0" w:name="_GoBack"/>
      <w:bookmarkEnd w:id="0"/>
      <w:r>
        <w:rPr/>
        <w:t>услуг зарегистрировано 83,5% жителей региона старше 14 лет.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В рейтинге среди субъектов Российской Федерации наш регион занимает 1-е место в ЦФО и 7-е место в России.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LibreOffice/5.2.2.2$Windows_x86 LibreOffice_project/8f96e87c890bf8fa77463cd4b640a2312823f3ad</Application>
  <Pages>1</Pages>
  <Words>118</Words>
  <Characters>887</Characters>
  <CharactersWithSpaces>1001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2018-08-08T10:35:00Z</dcterms:created>
  <dc:creator>K503-Sergei</dc:creator>
  <dc:description/>
  <dc:language>ru-RU</dc:language>
  <cp:lastModifiedBy>K503-Sergei</cp:lastModifiedBy>
  <dcterms:modified xsi:type="dcterms:W3CDTF">2018-08-08T10:52:00Z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