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91" w:rsidRDefault="00DA075D" w:rsidP="007707B6">
      <w:pPr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9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</w:p>
    <w:p w:rsidR="00D15C91" w:rsidRDefault="00D15C91" w:rsidP="007707B6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15C91" w:rsidRDefault="00D15C91" w:rsidP="001E1C2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Клиентская служба</w:t>
      </w:r>
      <w:r w:rsidRPr="007707B6"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Пенсионного фонда Российской Федерации</w:t>
      </w:r>
    </w:p>
    <w:p w:rsidR="00D15C91" w:rsidRPr="007707B6" w:rsidRDefault="00D15C91" w:rsidP="001E1C25">
      <w:pPr>
        <w:jc w:val="center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707B6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Беловскому району </w:t>
      </w:r>
      <w:r w:rsidRPr="007707B6">
        <w:rPr>
          <w:rFonts w:ascii="Times New Roman" w:hAnsi="Times New Roman" w:cs="Times New Roman"/>
          <w:b/>
          <w:bCs/>
          <w:sz w:val="27"/>
          <w:szCs w:val="27"/>
        </w:rPr>
        <w:t>Курской области</w:t>
      </w:r>
    </w:p>
    <w:p w:rsidR="00D15C91" w:rsidRPr="007707B6" w:rsidRDefault="00D15C91" w:rsidP="007707B6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D15C91" w:rsidRPr="007707B6" w:rsidRDefault="00D15C91" w:rsidP="009F6E7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307910</w:t>
      </w:r>
      <w:r w:rsidRPr="007707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</w:t>
      </w:r>
      <w:r w:rsidRPr="007707B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Белая</w:t>
      </w:r>
      <w:r w:rsidRPr="007707B6">
        <w:rPr>
          <w:rFonts w:ascii="Times New Roman" w:hAnsi="Times New Roman" w:cs="Times New Roman"/>
          <w:b/>
          <w:bCs/>
        </w:rPr>
        <w:t xml:space="preserve">,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7707B6">
        <w:rPr>
          <w:rFonts w:ascii="Times New Roman" w:hAnsi="Times New Roman" w:cs="Times New Roman"/>
          <w:b/>
          <w:bCs/>
        </w:rPr>
        <w:t xml:space="preserve"> телефон: (471</w:t>
      </w:r>
      <w:r>
        <w:rPr>
          <w:rFonts w:ascii="Times New Roman" w:hAnsi="Times New Roman" w:cs="Times New Roman"/>
          <w:b/>
          <w:bCs/>
        </w:rPr>
        <w:t>49</w:t>
      </w:r>
      <w:r w:rsidRPr="007707B6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2-11-05</w:t>
      </w:r>
    </w:p>
    <w:p w:rsidR="00D15C91" w:rsidRPr="007707B6" w:rsidRDefault="00D15C91" w:rsidP="009F6E7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707B6">
        <w:rPr>
          <w:rFonts w:ascii="Times New Roman" w:hAnsi="Times New Roman" w:cs="Times New Roman"/>
          <w:b/>
          <w:bCs/>
        </w:rPr>
        <w:t xml:space="preserve">ул. </w:t>
      </w:r>
      <w:r>
        <w:rPr>
          <w:rFonts w:ascii="Times New Roman" w:hAnsi="Times New Roman" w:cs="Times New Roman"/>
          <w:b/>
          <w:bCs/>
        </w:rPr>
        <w:t>8-е Марта</w:t>
      </w:r>
      <w:r w:rsidRPr="007707B6">
        <w:rPr>
          <w:rFonts w:ascii="Times New Roman" w:hAnsi="Times New Roman" w:cs="Times New Roman"/>
          <w:b/>
          <w:bCs/>
        </w:rPr>
        <w:t xml:space="preserve">, 5.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Е</w:t>
      </w:r>
      <w:r w:rsidRPr="007707B6">
        <w:rPr>
          <w:rFonts w:ascii="Times New Roman" w:hAnsi="Times New Roman" w:cs="Times New Roman"/>
          <w:b/>
          <w:bCs/>
        </w:rPr>
        <w:t>-</w:t>
      </w:r>
      <w:r w:rsidRPr="007707B6">
        <w:rPr>
          <w:rFonts w:ascii="Times New Roman" w:hAnsi="Times New Roman" w:cs="Times New Roman"/>
          <w:b/>
          <w:bCs/>
          <w:lang w:val="en-US"/>
        </w:rPr>
        <w:t>mail</w:t>
      </w:r>
      <w:r w:rsidRPr="007707B6">
        <w:rPr>
          <w:rFonts w:ascii="Times New Roman" w:hAnsi="Times New Roman" w:cs="Times New Roman"/>
          <w:b/>
          <w:bCs/>
        </w:rPr>
        <w:t xml:space="preserve">: </w:t>
      </w:r>
      <w:hyperlink r:id="rId6" w:history="1">
        <w:r w:rsidRPr="006F3608">
          <w:rPr>
            <w:rStyle w:val="a3"/>
            <w:rFonts w:ascii="Times New Roman" w:hAnsi="Times New Roman" w:cs="Times New Roman"/>
            <w:b/>
            <w:bCs/>
            <w:lang w:val="en-US"/>
          </w:rPr>
          <w:t>raion</w:t>
        </w:r>
        <w:r w:rsidRPr="00DA075D">
          <w:rPr>
            <w:rStyle w:val="a3"/>
            <w:rFonts w:ascii="Times New Roman" w:hAnsi="Times New Roman" w:cs="Times New Roman"/>
            <w:b/>
            <w:bCs/>
          </w:rPr>
          <w:t>056-001@</w:t>
        </w:r>
        <w:r w:rsidRPr="006F3608">
          <w:rPr>
            <w:rStyle w:val="a3"/>
            <w:rFonts w:ascii="Times New Roman" w:hAnsi="Times New Roman" w:cs="Times New Roman"/>
            <w:b/>
            <w:bCs/>
            <w:lang w:val="en-US"/>
          </w:rPr>
          <w:t>yandex</w:t>
        </w:r>
        <w:r w:rsidRPr="00DA075D">
          <w:rPr>
            <w:rStyle w:val="a3"/>
            <w:rFonts w:ascii="Times New Roman" w:hAnsi="Times New Roman" w:cs="Times New Roman"/>
            <w:b/>
            <w:bCs/>
          </w:rPr>
          <w:t>.</w:t>
        </w:r>
        <w:r w:rsidRPr="006F3608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D15C91" w:rsidRPr="009D7D4D" w:rsidRDefault="00D15C91" w:rsidP="007707B6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</w:p>
    <w:p w:rsidR="00D15C91" w:rsidRDefault="00D15C91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Семьи Курской области получают ежемесячную выплату</w:t>
      </w:r>
    </w:p>
    <w:p w:rsidR="00D15C91" w:rsidRPr="007707B6" w:rsidRDefault="00D15C91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средств материнского капитала</w:t>
      </w:r>
    </w:p>
    <w:p w:rsidR="00D15C91" w:rsidRDefault="00D15C91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5C91" w:rsidRDefault="00D15C91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5C91" w:rsidRPr="007707B6" w:rsidRDefault="00D15C91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5C91" w:rsidRPr="00100159" w:rsidRDefault="00D15C91" w:rsidP="0086308F">
      <w:pPr>
        <w:ind w:left="426" w:firstLine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0159">
        <w:rPr>
          <w:rFonts w:ascii="Times New Roman" w:hAnsi="Times New Roman" w:cs="Times New Roman"/>
          <w:b/>
          <w:bCs/>
          <w:sz w:val="28"/>
          <w:szCs w:val="28"/>
        </w:rPr>
        <w:t xml:space="preserve">36 семей, проживающих в Курской области, обратились в учреждения ПФР с заявлениями на получение ежемесячных выплат из средств материнского (семейного) капитала, из них 19 семей уже получают выплату в размере 8 993 рубля в месяц. </w:t>
      </w:r>
    </w:p>
    <w:p w:rsidR="00D15C91" w:rsidRPr="008B1DC3" w:rsidRDefault="00D15C91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C3">
        <w:rPr>
          <w:rFonts w:ascii="Times New Roman" w:hAnsi="Times New Roman" w:cs="Times New Roman"/>
          <w:sz w:val="28"/>
          <w:szCs w:val="28"/>
        </w:rPr>
        <w:t>Напомним, почему размер ежемесячной выпла</w:t>
      </w:r>
      <w:r>
        <w:rPr>
          <w:rFonts w:ascii="Times New Roman" w:hAnsi="Times New Roman" w:cs="Times New Roman"/>
          <w:sz w:val="28"/>
          <w:szCs w:val="28"/>
        </w:rPr>
        <w:t>ты составляет 8 993 рубля (ежемесячная выплата производится в размере прожиточного минимума для детей, установленного на территории области за 2 квартал года, предшествующего году обращения за выплатой, т.е. за 2 квартал 2017 года)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</w:p>
    <w:p w:rsidR="00D15C91" w:rsidRPr="008B1DC3" w:rsidRDefault="00D15C91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  Если ваш второй ребенок (родной или усыновленный) рожден в 2018 году, и доход на каждого члена вашей семьи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Pr="008B1DC3">
        <w:rPr>
          <w:rFonts w:ascii="Times New Roman" w:hAnsi="Times New Roman" w:cs="Times New Roman"/>
          <w:sz w:val="28"/>
          <w:szCs w:val="28"/>
        </w:rPr>
        <w:t>менее 14 587,5 руб. в месяц, то ждём вас в учреждениях ПФР - вы имеете право на ежемесячную выплату из средств материнского капитала. Заявления принимаются также в Многофункциональных центрах.</w:t>
      </w:r>
    </w:p>
    <w:p w:rsidR="00D15C91" w:rsidRPr="00083BD1" w:rsidRDefault="00D15C91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сведения о доходах семьи за последние 12 месяцев, справку банка о реквизитах счёта. </w:t>
      </w:r>
    </w:p>
    <w:p w:rsidR="00D15C91" w:rsidRDefault="00D15C91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до достижения ребенком полутора лет, первый выплатной период рассчитан на год. Затем при желании выплату можно продлить ещё на шесть месяцев. </w:t>
      </w:r>
      <w:r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Pr="008B1DC3">
        <w:rPr>
          <w:rFonts w:ascii="Times New Roman" w:hAnsi="Times New Roman" w:cs="Times New Roman"/>
          <w:sz w:val="28"/>
          <w:szCs w:val="28"/>
        </w:rPr>
        <w:t xml:space="preserve">Также обращаем внимание, </w:t>
      </w:r>
      <w:r w:rsidRPr="008B1DC3">
        <w:rPr>
          <w:rFonts w:ascii="Times New Roman" w:hAnsi="Times New Roman" w:cs="Times New Roman"/>
          <w:sz w:val="28"/>
          <w:szCs w:val="28"/>
        </w:rPr>
        <w:lastRenderedPageBreak/>
        <w:t>что в лю</w:t>
      </w:r>
      <w:r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</w:p>
    <w:p w:rsidR="00D15C91" w:rsidRPr="008B1DC3" w:rsidRDefault="00D15C91" w:rsidP="004B27B6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Отделение ПФР по Курской области информирует, что с 2018 года </w:t>
      </w:r>
      <w:r w:rsidRPr="00100159">
        <w:rPr>
          <w:rFonts w:ascii="Times New Roman" w:hAnsi="Times New Roman" w:cs="Times New Roman"/>
          <w:b/>
          <w:bCs/>
          <w:sz w:val="28"/>
          <w:szCs w:val="28"/>
        </w:rPr>
        <w:t>материнский капитал на дошкольное образование можно использовать с момента приобретения права на него</w:t>
      </w:r>
      <w:r>
        <w:rPr>
          <w:rFonts w:ascii="Times New Roman" w:hAnsi="Times New Roman" w:cs="Times New Roman"/>
          <w:sz w:val="28"/>
          <w:szCs w:val="28"/>
        </w:rPr>
        <w:t>, а не дожидаться, пока ребенку исполнится 3 года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можно направить </w:t>
      </w:r>
      <w:r w:rsidRPr="008B1DC3">
        <w:rPr>
          <w:rFonts w:ascii="Times New Roman" w:hAnsi="Times New Roman" w:cs="Times New Roman"/>
          <w:sz w:val="28"/>
          <w:szCs w:val="28"/>
        </w:rPr>
        <w:t>на оплату детского сада и яслей, в том числе частных, а также на оплату услуг по уходу и присмотру за</w:t>
      </w:r>
      <w:r>
        <w:rPr>
          <w:rFonts w:ascii="Times New Roman" w:hAnsi="Times New Roman" w:cs="Times New Roman"/>
          <w:sz w:val="28"/>
          <w:szCs w:val="28"/>
        </w:rPr>
        <w:t xml:space="preserve"> ребенком. Необходимое условие - </w:t>
      </w:r>
      <w:r w:rsidRPr="008B1DC3">
        <w:rPr>
          <w:rFonts w:ascii="Times New Roman" w:hAnsi="Times New Roman" w:cs="Times New Roman"/>
          <w:sz w:val="28"/>
          <w:szCs w:val="28"/>
        </w:rPr>
        <w:t xml:space="preserve">наличие у организации лицензии на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деятельности.</w:t>
      </w:r>
    </w:p>
    <w:p w:rsidR="00D15C91" w:rsidRPr="008B1DC3" w:rsidRDefault="00D15C91" w:rsidP="00A277E6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одно новшество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семьи, в которых в 2018-2022 </w:t>
      </w:r>
      <w:r w:rsidRPr="00B10DB6">
        <w:rPr>
          <w:rFonts w:ascii="Times New Roman" w:hAnsi="Times New Roman" w:cs="Times New Roman"/>
          <w:b/>
          <w:bCs/>
          <w:sz w:val="28"/>
          <w:szCs w:val="28"/>
        </w:rPr>
        <w:t>гг. появится второй или третий ребенок, смогут воспользоваться льготными условиями кредитования, чтобы улучшить свои жилищные условия</w:t>
      </w:r>
      <w:r w:rsidRPr="008B1DC3">
        <w:rPr>
          <w:rFonts w:ascii="Times New Roman" w:hAnsi="Times New Roman" w:cs="Times New Roman"/>
          <w:sz w:val="28"/>
          <w:szCs w:val="28"/>
        </w:rPr>
        <w:t xml:space="preserve">. Льготную ипотеку также можно гасить средствами материнского капитала. </w:t>
      </w:r>
    </w:p>
    <w:p w:rsidR="00D15C91" w:rsidRPr="008B1DC3" w:rsidRDefault="00D15C91" w:rsidP="006D6031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DC3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годовых. </w:t>
      </w:r>
    </w:p>
    <w:p w:rsidR="00D15C91" w:rsidRDefault="00D15C91" w:rsidP="0070394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C2A">
        <w:rPr>
          <w:rFonts w:ascii="Times New Roman" w:hAnsi="Times New Roman" w:cs="Times New Roman"/>
          <w:sz w:val="28"/>
          <w:szCs w:val="28"/>
        </w:rPr>
        <w:t xml:space="preserve">Напомним, размер материнского капитала на сегодня составляет 453 026 рублей. </w:t>
      </w:r>
      <w:r>
        <w:rPr>
          <w:rFonts w:ascii="Times New Roman" w:hAnsi="Times New Roman" w:cs="Times New Roman"/>
          <w:sz w:val="28"/>
          <w:szCs w:val="28"/>
        </w:rPr>
        <w:t>За период действия программы поддержки семей, имеющих детей, т.е. с 2007 года, в Курской области выдано более 60,5 тысяч сертификатов.</w:t>
      </w:r>
    </w:p>
    <w:sectPr w:rsidR="00D15C91" w:rsidSect="00B5683B">
      <w:pgSz w:w="12240" w:h="15840"/>
      <w:pgMar w:top="851" w:right="758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2"/>
    <w:rsid w:val="00005CDF"/>
    <w:rsid w:val="0001633F"/>
    <w:rsid w:val="000344E8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B57E6"/>
    <w:rsid w:val="001E1C25"/>
    <w:rsid w:val="001F0693"/>
    <w:rsid w:val="002025EE"/>
    <w:rsid w:val="0022480A"/>
    <w:rsid w:val="00231B1B"/>
    <w:rsid w:val="00272278"/>
    <w:rsid w:val="002839B6"/>
    <w:rsid w:val="00293661"/>
    <w:rsid w:val="002B1556"/>
    <w:rsid w:val="002C1548"/>
    <w:rsid w:val="002D050E"/>
    <w:rsid w:val="002F0878"/>
    <w:rsid w:val="00300B02"/>
    <w:rsid w:val="00300FC7"/>
    <w:rsid w:val="00310B43"/>
    <w:rsid w:val="003230ED"/>
    <w:rsid w:val="00326970"/>
    <w:rsid w:val="003547B3"/>
    <w:rsid w:val="00382416"/>
    <w:rsid w:val="003B139E"/>
    <w:rsid w:val="003D508A"/>
    <w:rsid w:val="003E2B18"/>
    <w:rsid w:val="003F0A2A"/>
    <w:rsid w:val="004306E1"/>
    <w:rsid w:val="00460E81"/>
    <w:rsid w:val="0046401F"/>
    <w:rsid w:val="0046556D"/>
    <w:rsid w:val="00471E7A"/>
    <w:rsid w:val="00474B7E"/>
    <w:rsid w:val="004B27B6"/>
    <w:rsid w:val="004C040F"/>
    <w:rsid w:val="004E256C"/>
    <w:rsid w:val="004F7803"/>
    <w:rsid w:val="005078D5"/>
    <w:rsid w:val="00533231"/>
    <w:rsid w:val="005506C6"/>
    <w:rsid w:val="00555FFA"/>
    <w:rsid w:val="00563BE0"/>
    <w:rsid w:val="00594A68"/>
    <w:rsid w:val="005A5231"/>
    <w:rsid w:val="005C3572"/>
    <w:rsid w:val="005D6126"/>
    <w:rsid w:val="005F1BD8"/>
    <w:rsid w:val="00612A1D"/>
    <w:rsid w:val="00644B86"/>
    <w:rsid w:val="0065461E"/>
    <w:rsid w:val="0068742B"/>
    <w:rsid w:val="0069542D"/>
    <w:rsid w:val="006960B7"/>
    <w:rsid w:val="006D6031"/>
    <w:rsid w:val="006F3608"/>
    <w:rsid w:val="006F63CE"/>
    <w:rsid w:val="00703942"/>
    <w:rsid w:val="007216D6"/>
    <w:rsid w:val="00765C62"/>
    <w:rsid w:val="0076668A"/>
    <w:rsid w:val="007707B6"/>
    <w:rsid w:val="0079314D"/>
    <w:rsid w:val="00794679"/>
    <w:rsid w:val="007B576F"/>
    <w:rsid w:val="007D22E1"/>
    <w:rsid w:val="00833735"/>
    <w:rsid w:val="0086308F"/>
    <w:rsid w:val="00863222"/>
    <w:rsid w:val="00871FBB"/>
    <w:rsid w:val="008B1DC3"/>
    <w:rsid w:val="008D12C7"/>
    <w:rsid w:val="008D1946"/>
    <w:rsid w:val="008F113A"/>
    <w:rsid w:val="00901370"/>
    <w:rsid w:val="0091282D"/>
    <w:rsid w:val="009158BB"/>
    <w:rsid w:val="00922C12"/>
    <w:rsid w:val="0092375A"/>
    <w:rsid w:val="0094563D"/>
    <w:rsid w:val="009D7D4D"/>
    <w:rsid w:val="009E7218"/>
    <w:rsid w:val="009F0104"/>
    <w:rsid w:val="009F1FA5"/>
    <w:rsid w:val="009F6E74"/>
    <w:rsid w:val="00A007F3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90DE1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F0B02"/>
    <w:rsid w:val="00C83B63"/>
    <w:rsid w:val="00C97A80"/>
    <w:rsid w:val="00CC2D5B"/>
    <w:rsid w:val="00CC4B46"/>
    <w:rsid w:val="00CC5D02"/>
    <w:rsid w:val="00CD7B2E"/>
    <w:rsid w:val="00CE245F"/>
    <w:rsid w:val="00D15C91"/>
    <w:rsid w:val="00D17392"/>
    <w:rsid w:val="00D341AA"/>
    <w:rsid w:val="00D41318"/>
    <w:rsid w:val="00D56960"/>
    <w:rsid w:val="00D723CC"/>
    <w:rsid w:val="00DA075D"/>
    <w:rsid w:val="00DA4DC8"/>
    <w:rsid w:val="00DB5EE1"/>
    <w:rsid w:val="00DC6CDA"/>
    <w:rsid w:val="00DF337F"/>
    <w:rsid w:val="00E060DF"/>
    <w:rsid w:val="00E31612"/>
    <w:rsid w:val="00E53902"/>
    <w:rsid w:val="00E561D8"/>
    <w:rsid w:val="00E668EB"/>
    <w:rsid w:val="00E73841"/>
    <w:rsid w:val="00E75C2A"/>
    <w:rsid w:val="00E9179C"/>
    <w:rsid w:val="00EE44AF"/>
    <w:rsid w:val="00F1201E"/>
    <w:rsid w:val="00F22578"/>
    <w:rsid w:val="00F33ED8"/>
    <w:rsid w:val="00F34A10"/>
    <w:rsid w:val="00F521EB"/>
    <w:rsid w:val="00F92FD3"/>
    <w:rsid w:val="00FA1125"/>
    <w:rsid w:val="00FA3529"/>
    <w:rsid w:val="00FA7432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0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ion056-00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KORNEEVAMA</cp:lastModifiedBy>
  <cp:revision>2</cp:revision>
  <cp:lastPrinted>2018-04-05T09:03:00Z</cp:lastPrinted>
  <dcterms:created xsi:type="dcterms:W3CDTF">2018-04-06T06:03:00Z</dcterms:created>
  <dcterms:modified xsi:type="dcterms:W3CDTF">2018-04-06T06:03:00Z</dcterms:modified>
</cp:coreProperties>
</file>